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7B22E" w14:textId="77777777" w:rsidR="006D5C48" w:rsidRDefault="00000000">
      <w:pPr>
        <w:pStyle w:val="1"/>
        <w:jc w:val="center"/>
        <w:rPr>
          <w:rFonts w:ascii="Times New Roman" w:hAnsi="Times New Roman" w:hint="default"/>
          <w:sz w:val="44"/>
          <w:szCs w:val="44"/>
          <w:lang w:bidi="ar"/>
        </w:rPr>
      </w:pPr>
      <w:r>
        <w:rPr>
          <w:rFonts w:ascii="Times New Roman" w:hAnsi="Times New Roman" w:hint="default"/>
          <w:sz w:val="44"/>
          <w:szCs w:val="44"/>
          <w:lang w:bidi="ar"/>
        </w:rPr>
        <w:t>关于举办第五届</w:t>
      </w:r>
      <w:r>
        <w:rPr>
          <w:rFonts w:ascii="Times New Roman" w:hAnsi="Times New Roman"/>
          <w:sz w:val="44"/>
          <w:szCs w:val="44"/>
          <w:lang w:bidi="ar"/>
        </w:rPr>
        <w:t>“</w:t>
      </w:r>
      <w:r>
        <w:rPr>
          <w:rFonts w:ascii="Times New Roman" w:hAnsi="Times New Roman" w:hint="default"/>
          <w:sz w:val="44"/>
          <w:szCs w:val="44"/>
          <w:lang w:bidi="ar"/>
        </w:rPr>
        <w:t>我为陕西品牌代言</w:t>
      </w:r>
      <w:r>
        <w:rPr>
          <w:rFonts w:ascii="Times New Roman" w:hAnsi="Times New Roman"/>
          <w:sz w:val="44"/>
          <w:szCs w:val="44"/>
          <w:lang w:bidi="ar"/>
        </w:rPr>
        <w:t>”</w:t>
      </w:r>
      <w:r>
        <w:rPr>
          <w:rFonts w:ascii="Times New Roman" w:hAnsi="Times New Roman" w:hint="default"/>
          <w:sz w:val="44"/>
          <w:szCs w:val="44"/>
          <w:lang w:bidi="ar"/>
        </w:rPr>
        <w:br/>
      </w:r>
      <w:r>
        <w:rPr>
          <w:rFonts w:ascii="Times New Roman" w:hAnsi="Times New Roman" w:hint="default"/>
          <w:sz w:val="44"/>
          <w:szCs w:val="44"/>
          <w:lang w:bidi="ar"/>
        </w:rPr>
        <w:t>创新创业大赛的通知</w:t>
      </w:r>
    </w:p>
    <w:p w14:paraId="7D60F533" w14:textId="15F843ED" w:rsidR="006D5C48" w:rsidRDefault="00000000">
      <w:pPr>
        <w:rPr>
          <w:rFonts w:ascii="黑体" w:eastAsia="黑体" w:hAnsi="黑体" w:cs="黑体" w:hint="eastAsia"/>
          <w:sz w:val="32"/>
        </w:rPr>
      </w:pPr>
      <w:r>
        <w:rPr>
          <w:rFonts w:ascii="黑体" w:eastAsia="黑体" w:hAnsi="黑体" w:cs="黑体" w:hint="eastAsia"/>
          <w:sz w:val="32"/>
        </w:rPr>
        <w:t>附件</w:t>
      </w:r>
      <w:r w:rsidR="00AD59FD">
        <w:rPr>
          <w:rFonts w:ascii="黑体" w:eastAsia="黑体" w:hAnsi="黑体" w:cs="黑体" w:hint="eastAsia"/>
          <w:sz w:val="32"/>
        </w:rPr>
        <w:t>1</w:t>
      </w:r>
    </w:p>
    <w:p w14:paraId="0BABA85B" w14:textId="77777777" w:rsidR="006D5C48" w:rsidRDefault="00000000">
      <w:pPr>
        <w:pStyle w:val="1"/>
        <w:spacing w:before="100" w:after="100"/>
        <w:jc w:val="center"/>
      </w:pPr>
      <w:r>
        <w:rPr>
          <w:rFonts w:ascii="Times New Roman" w:hAnsi="Times New Roman" w:hint="default"/>
          <w:sz w:val="44"/>
          <w:szCs w:val="44"/>
          <w:lang w:bidi="ar"/>
        </w:rPr>
        <w:t>第五届</w:t>
      </w:r>
      <w:r>
        <w:rPr>
          <w:rFonts w:ascii="Times New Roman" w:hAnsi="Times New Roman"/>
          <w:sz w:val="44"/>
          <w:szCs w:val="44"/>
          <w:lang w:bidi="ar"/>
        </w:rPr>
        <w:t>“</w:t>
      </w:r>
      <w:r>
        <w:rPr>
          <w:rFonts w:ascii="Times New Roman" w:hAnsi="Times New Roman" w:hint="default"/>
          <w:sz w:val="44"/>
          <w:szCs w:val="44"/>
          <w:lang w:bidi="ar"/>
        </w:rPr>
        <w:t>我为陕西品牌代言</w:t>
      </w:r>
      <w:r>
        <w:rPr>
          <w:rFonts w:ascii="Times New Roman" w:hAnsi="Times New Roman"/>
          <w:sz w:val="44"/>
          <w:szCs w:val="44"/>
          <w:lang w:bidi="ar"/>
        </w:rPr>
        <w:t>”</w:t>
      </w:r>
      <w:r>
        <w:rPr>
          <w:rFonts w:ascii="Times New Roman" w:hAnsi="Times New Roman" w:hint="default"/>
          <w:sz w:val="44"/>
          <w:szCs w:val="44"/>
          <w:lang w:bidi="ar"/>
        </w:rPr>
        <w:t>创新创业大赛参赛学生须知</w:t>
      </w:r>
      <w:r>
        <w:rPr>
          <w:rFonts w:ascii="Times New Roman" w:hAnsi="Times New Roman"/>
          <w:sz w:val="44"/>
          <w:szCs w:val="44"/>
          <w:lang w:bidi="ar"/>
        </w:rPr>
        <w:t>（</w:t>
      </w:r>
      <w:r>
        <w:rPr>
          <w:rFonts w:ascii="Times New Roman" w:hAnsi="Times New Roman" w:hint="default"/>
          <w:sz w:val="44"/>
          <w:szCs w:val="44"/>
          <w:lang w:bidi="ar"/>
        </w:rPr>
        <w:t>品牌视频宣传赛道</w:t>
      </w:r>
      <w:r>
        <w:rPr>
          <w:rFonts w:ascii="Times New Roman" w:hAnsi="Times New Roman"/>
          <w:sz w:val="44"/>
          <w:szCs w:val="44"/>
          <w:lang w:bidi="ar"/>
        </w:rPr>
        <w:t>）</w:t>
      </w:r>
    </w:p>
    <w:p w14:paraId="5366643A" w14:textId="77777777" w:rsidR="006D5C48" w:rsidRDefault="00000000">
      <w:pPr>
        <w:widowControl/>
        <w:ind w:firstLine="640"/>
        <w:rPr>
          <w:rFonts w:ascii="Times New Roman" w:eastAsia="仿宋_GB2312" w:hAnsi="Times New Roman" w:cs="Times New Roman"/>
          <w:sz w:val="32"/>
        </w:rPr>
      </w:pPr>
      <w:r>
        <w:rPr>
          <w:rFonts w:ascii="Times New Roman" w:eastAsia="仿宋_GB2312" w:hAnsi="Times New Roman" w:cs="Times New Roman"/>
          <w:sz w:val="32"/>
        </w:rPr>
        <w:t>为便于参赛学生准确理解品牌视频宣传赛道相关要求，本须知依据大赛通知整理编制，现将有关事项说明如下。</w:t>
      </w:r>
    </w:p>
    <w:p w14:paraId="1A1FF59E" w14:textId="77777777" w:rsidR="006D5C48" w:rsidRDefault="00000000">
      <w:pPr>
        <w:keepNext/>
        <w:widowControl/>
        <w:jc w:val="left"/>
        <w:rPr>
          <w:rFonts w:ascii="Times New Roman" w:eastAsia="黑体" w:hAnsi="Times New Roman" w:cs="Times New Roman"/>
          <w:sz w:val="32"/>
        </w:rPr>
      </w:pPr>
      <w:r>
        <w:rPr>
          <w:rFonts w:ascii="Times New Roman" w:eastAsia="黑体" w:hAnsi="Times New Roman" w:cs="Times New Roman"/>
          <w:sz w:val="32"/>
        </w:rPr>
        <w:t>一、宣传赛道</w:t>
      </w:r>
      <w:r>
        <w:rPr>
          <w:rFonts w:eastAsia="黑体" w:cs="Times New Roman" w:hint="eastAsia"/>
          <w:sz w:val="32"/>
        </w:rPr>
        <w:t>主题</w:t>
      </w:r>
    </w:p>
    <w:p w14:paraId="571E5B21" w14:textId="77777777" w:rsidR="006D5C48" w:rsidRDefault="00000000">
      <w:pPr>
        <w:widowControl/>
        <w:ind w:firstLine="640"/>
        <w:rPr>
          <w:rFonts w:ascii="Times New Roman" w:eastAsia="仿宋_GB2312" w:hAnsi="Times New Roman" w:cs="Times New Roman"/>
          <w:sz w:val="32"/>
        </w:rPr>
      </w:pPr>
      <w:r>
        <w:rPr>
          <w:rFonts w:ascii="Times New Roman" w:eastAsia="仿宋_GB2312" w:hAnsi="Times New Roman" w:cs="Times New Roman"/>
          <w:sz w:val="32"/>
        </w:rPr>
        <w:t>每个品牌方只申报一个</w:t>
      </w:r>
      <w:r>
        <w:rPr>
          <w:rFonts w:ascii="Times New Roman" w:eastAsia="仿宋_GB2312" w:hAnsi="Times New Roman" w:cs="Times New Roman" w:hint="eastAsia"/>
          <w:sz w:val="32"/>
        </w:rPr>
        <w:t>创作</w:t>
      </w:r>
      <w:r>
        <w:rPr>
          <w:rFonts w:ascii="Times New Roman" w:eastAsia="仿宋_GB2312" w:hAnsi="Times New Roman" w:cs="Times New Roman"/>
          <w:sz w:val="32"/>
        </w:rPr>
        <w:t>方向。</w:t>
      </w:r>
      <w:r>
        <w:rPr>
          <w:rFonts w:ascii="Times New Roman" w:eastAsia="仿宋_GB2312" w:hAnsi="Times New Roman" w:cs="Times New Roman" w:hint="eastAsia"/>
          <w:sz w:val="32"/>
        </w:rPr>
        <w:t>参赛团队选定赛题后，</w:t>
      </w:r>
      <w:r>
        <w:rPr>
          <w:rFonts w:ascii="Times New Roman" w:eastAsia="仿宋_GB2312" w:hAnsi="Times New Roman" w:cs="Times New Roman"/>
          <w:b/>
          <w:bCs/>
          <w:sz w:val="32"/>
        </w:rPr>
        <w:t>应围绕企业已经确定的方向开展创作，不要随意改变赛道主题</w:t>
      </w:r>
      <w:r>
        <w:rPr>
          <w:rFonts w:ascii="Times New Roman" w:eastAsia="仿宋_GB2312" w:hAnsi="Times New Roman" w:cs="Times New Roman" w:hint="eastAsia"/>
          <w:sz w:val="32"/>
        </w:rPr>
        <w:t>。</w:t>
      </w:r>
    </w:p>
    <w:p w14:paraId="429AEBB0" w14:textId="77777777" w:rsidR="006D5C48" w:rsidRDefault="00000000">
      <w:pPr>
        <w:widowControl/>
        <w:ind w:firstLine="640"/>
        <w:rPr>
          <w:rFonts w:ascii="Times New Roman" w:eastAsia="仿宋_GB2312" w:hAnsi="Times New Roman" w:cs="Times New Roman"/>
          <w:sz w:val="32"/>
        </w:rPr>
      </w:pPr>
      <w:r>
        <w:rPr>
          <w:rFonts w:ascii="Times New Roman" w:eastAsia="楷体_GB2312" w:hAnsi="Times New Roman" w:cs="Times New Roman"/>
          <w:sz w:val="32"/>
        </w:rPr>
        <w:t>（一）品牌中国故事汇。</w:t>
      </w:r>
      <w:r>
        <w:rPr>
          <w:rFonts w:ascii="Times New Roman" w:eastAsia="仿宋_GB2312" w:hAnsi="Times New Roman" w:cs="Times New Roman"/>
          <w:sz w:val="32"/>
        </w:rPr>
        <w:t>挖掘技术水平领先、具有较强品牌影响力的创新企业成长故事，</w:t>
      </w:r>
      <w:r>
        <w:rPr>
          <w:rFonts w:ascii="Times New Roman" w:eastAsia="仿宋_GB2312" w:hAnsi="Times New Roman" w:cs="Times New Roman" w:hint="eastAsia"/>
          <w:sz w:val="32"/>
        </w:rPr>
        <w:t>弘扬</w:t>
      </w:r>
      <w:r>
        <w:rPr>
          <w:rFonts w:ascii="Times New Roman" w:eastAsia="仿宋_GB2312" w:hAnsi="Times New Roman" w:cs="Times New Roman"/>
          <w:sz w:val="32"/>
        </w:rPr>
        <w:t>精益求精、勇于创新的品牌力量。</w:t>
      </w:r>
    </w:p>
    <w:p w14:paraId="4C508B97" w14:textId="77777777" w:rsidR="006D5C48" w:rsidRDefault="00000000">
      <w:pPr>
        <w:widowControl/>
        <w:ind w:firstLine="640"/>
        <w:rPr>
          <w:rFonts w:ascii="Times New Roman" w:eastAsia="仿宋_GB2312" w:hAnsi="Times New Roman" w:cs="Times New Roman"/>
          <w:sz w:val="32"/>
        </w:rPr>
      </w:pPr>
      <w:r>
        <w:rPr>
          <w:rFonts w:ascii="Times New Roman" w:eastAsia="楷体_GB2312" w:hAnsi="Times New Roman" w:cs="Times New Roman"/>
          <w:sz w:val="32"/>
        </w:rPr>
        <w:t>（二）品牌中国公益行。</w:t>
      </w:r>
      <w:r>
        <w:rPr>
          <w:rFonts w:ascii="Times New Roman" w:eastAsia="仿宋_GB2312" w:hAnsi="Times New Roman" w:cs="Times New Roman" w:hint="eastAsia"/>
          <w:sz w:val="32"/>
        </w:rPr>
        <w:t>定格</w:t>
      </w:r>
      <w:r>
        <w:rPr>
          <w:rFonts w:ascii="Times New Roman" w:eastAsia="仿宋_GB2312" w:hAnsi="Times New Roman" w:cs="Times New Roman"/>
          <w:sz w:val="32"/>
        </w:rPr>
        <w:t>公益事业中的暖心瞬间，宣传企业履行社会责任的品牌故事，</w:t>
      </w:r>
      <w:r>
        <w:rPr>
          <w:rFonts w:ascii="Times New Roman" w:eastAsia="仿宋_GB2312" w:hAnsi="Times New Roman" w:cs="Times New Roman" w:hint="eastAsia"/>
          <w:sz w:val="32"/>
        </w:rPr>
        <w:t>彰显</w:t>
      </w:r>
      <w:r>
        <w:rPr>
          <w:rFonts w:ascii="Times New Roman" w:eastAsia="仿宋_GB2312" w:hAnsi="Times New Roman" w:cs="Times New Roman"/>
          <w:sz w:val="32"/>
        </w:rPr>
        <w:t>服务民生、回报社会的责任担当。</w:t>
      </w:r>
    </w:p>
    <w:p w14:paraId="4907F2BA" w14:textId="77777777" w:rsidR="006D5C48" w:rsidRDefault="00000000">
      <w:pPr>
        <w:widowControl/>
        <w:ind w:firstLine="640"/>
      </w:pPr>
      <w:r>
        <w:rPr>
          <w:rFonts w:ascii="Times New Roman" w:eastAsia="楷体_GB2312" w:hAnsi="Times New Roman" w:cs="Times New Roman"/>
          <w:sz w:val="32"/>
        </w:rPr>
        <w:t>（三）品牌中国特色辑。</w:t>
      </w:r>
      <w:r>
        <w:rPr>
          <w:rFonts w:ascii="Times New Roman" w:eastAsia="仿宋_GB2312" w:hAnsi="Times New Roman" w:cs="Times New Roman"/>
          <w:sz w:val="32"/>
        </w:rPr>
        <w:t>通过短视频等方式宣传地方品牌成长、促进品牌共享的典型案例和突出成效，讲好地方品牌故事。</w:t>
      </w:r>
    </w:p>
    <w:p w14:paraId="50F79F5D" w14:textId="77777777" w:rsidR="006D5C48" w:rsidRDefault="00000000">
      <w:pPr>
        <w:keepNext/>
        <w:widowControl/>
        <w:jc w:val="left"/>
      </w:pPr>
      <w:r>
        <w:rPr>
          <w:rFonts w:ascii="Times New Roman" w:eastAsia="黑体" w:hAnsi="Times New Roman" w:cs="Times New Roman"/>
          <w:sz w:val="32"/>
        </w:rPr>
        <w:lastRenderedPageBreak/>
        <w:t>二、</w:t>
      </w:r>
      <w:r>
        <w:rPr>
          <w:rFonts w:ascii="Times New Roman" w:eastAsia="黑体" w:hAnsi="Times New Roman" w:cs="Times New Roman" w:hint="eastAsia"/>
          <w:sz w:val="32"/>
        </w:rPr>
        <w:t>视频</w:t>
      </w:r>
      <w:r>
        <w:rPr>
          <w:rFonts w:ascii="Times New Roman" w:eastAsia="黑体" w:hAnsi="Times New Roman" w:cs="Times New Roman"/>
          <w:sz w:val="32"/>
        </w:rPr>
        <w:t>作品</w:t>
      </w:r>
      <w:r>
        <w:rPr>
          <w:rFonts w:ascii="Times New Roman" w:eastAsia="黑体" w:hAnsi="Times New Roman" w:cs="Times New Roman" w:hint="eastAsia"/>
          <w:sz w:val="32"/>
        </w:rPr>
        <w:t>要求</w:t>
      </w:r>
    </w:p>
    <w:p w14:paraId="46A98BCD" w14:textId="77777777" w:rsidR="006D5C48" w:rsidRDefault="00000000">
      <w:pPr>
        <w:widowControl/>
        <w:ind w:firstLine="640"/>
        <w:rPr>
          <w:rFonts w:ascii="Times New Roman" w:eastAsia="仿宋_GB2312" w:hAnsi="Times New Roman" w:cs="Times New Roman"/>
          <w:sz w:val="32"/>
        </w:rPr>
      </w:pPr>
      <w:r>
        <w:rPr>
          <w:rFonts w:ascii="Times New Roman" w:eastAsia="仿宋_GB2312" w:hAnsi="Times New Roman" w:cs="Times New Roman"/>
          <w:sz w:val="32"/>
        </w:rPr>
        <w:t>以下为视频作品基本要求，拍摄、剪辑和导出时应逐项核对。未达到相关技术要求的，应修改完善后再提交</w:t>
      </w:r>
      <w:r>
        <w:rPr>
          <w:rFonts w:ascii="Times New Roman" w:eastAsia="仿宋_GB2312" w:hAnsi="Times New Roman" w:cs="Times New Roman" w:hint="eastAsia"/>
          <w:sz w:val="32"/>
        </w:rPr>
        <w:t>。</w:t>
      </w:r>
    </w:p>
    <w:p w14:paraId="71650937" w14:textId="77777777" w:rsidR="006D5C48" w:rsidRDefault="00000000">
      <w:pPr>
        <w:widowControl/>
        <w:ind w:firstLine="640"/>
      </w:pPr>
      <w:r>
        <w:rPr>
          <w:rFonts w:ascii="Times New Roman" w:eastAsia="楷体_GB2312" w:hAnsi="Times New Roman" w:cs="Times New Roman"/>
          <w:sz w:val="32"/>
        </w:rPr>
        <w:t>（一）画面方向</w:t>
      </w:r>
      <w:r>
        <w:rPr>
          <w:rFonts w:ascii="Times New Roman" w:eastAsia="楷体_GB2312" w:hAnsi="Times New Roman" w:cs="Times New Roman" w:hint="eastAsia"/>
          <w:sz w:val="32"/>
        </w:rPr>
        <w:t>：</w:t>
      </w:r>
      <w:r>
        <w:rPr>
          <w:rFonts w:ascii="Times New Roman" w:eastAsia="仿宋_GB2312" w:hAnsi="Times New Roman" w:cs="Times New Roman"/>
          <w:sz w:val="32"/>
        </w:rPr>
        <w:t>统一为横版。</w:t>
      </w:r>
    </w:p>
    <w:p w14:paraId="4C1F89B3" w14:textId="77777777" w:rsidR="006D5C48" w:rsidRDefault="00000000">
      <w:pPr>
        <w:widowControl/>
        <w:ind w:firstLine="640"/>
      </w:pPr>
      <w:r>
        <w:rPr>
          <w:rFonts w:ascii="Times New Roman" w:eastAsia="楷体_GB2312" w:hAnsi="Times New Roman" w:cs="Times New Roman"/>
          <w:sz w:val="32"/>
        </w:rPr>
        <w:t>（二）视频时长</w:t>
      </w:r>
      <w:r>
        <w:rPr>
          <w:rFonts w:ascii="Times New Roman" w:eastAsia="楷体_GB2312" w:hAnsi="Times New Roman" w:cs="Times New Roman" w:hint="eastAsia"/>
          <w:sz w:val="32"/>
        </w:rPr>
        <w:t>：</w:t>
      </w:r>
      <w:r>
        <w:rPr>
          <w:rFonts w:ascii="Times New Roman" w:eastAsia="仿宋_GB2312" w:hAnsi="Times New Roman" w:cs="Times New Roman"/>
          <w:sz w:val="32"/>
        </w:rPr>
        <w:t>不超过</w:t>
      </w:r>
      <w:r>
        <w:rPr>
          <w:rFonts w:ascii="Times New Roman" w:eastAsia="仿宋_GB2312" w:hAnsi="Times New Roman" w:cs="Times New Roman"/>
          <w:sz w:val="32"/>
        </w:rPr>
        <w:t>5</w:t>
      </w:r>
      <w:r>
        <w:rPr>
          <w:rFonts w:ascii="Times New Roman" w:eastAsia="仿宋_GB2312" w:hAnsi="Times New Roman" w:cs="Times New Roman"/>
          <w:sz w:val="32"/>
        </w:rPr>
        <w:t>分钟。</w:t>
      </w:r>
    </w:p>
    <w:p w14:paraId="70F288A4" w14:textId="77777777" w:rsidR="006D5C48" w:rsidRDefault="00000000">
      <w:pPr>
        <w:widowControl/>
        <w:ind w:firstLine="640"/>
      </w:pPr>
      <w:r>
        <w:rPr>
          <w:rFonts w:ascii="Times New Roman" w:eastAsia="楷体_GB2312" w:hAnsi="Times New Roman" w:cs="Times New Roman"/>
          <w:sz w:val="32"/>
        </w:rPr>
        <w:t>（三）输出格式</w:t>
      </w:r>
      <w:r>
        <w:rPr>
          <w:rFonts w:ascii="Times New Roman" w:eastAsia="楷体_GB2312" w:hAnsi="Times New Roman" w:cs="Times New Roman" w:hint="eastAsia"/>
          <w:sz w:val="32"/>
        </w:rPr>
        <w:t>：</w:t>
      </w:r>
      <w:r>
        <w:rPr>
          <w:rFonts w:ascii="Times New Roman" w:eastAsia="仿宋_GB2312" w:hAnsi="Times New Roman" w:cs="Times New Roman"/>
          <w:sz w:val="32"/>
        </w:rPr>
        <w:t>MP4</w:t>
      </w:r>
      <w:r>
        <w:rPr>
          <w:rFonts w:ascii="Times New Roman" w:eastAsia="仿宋_GB2312" w:hAnsi="Times New Roman" w:cs="Times New Roman"/>
          <w:sz w:val="32"/>
        </w:rPr>
        <w:t>。</w:t>
      </w:r>
    </w:p>
    <w:p w14:paraId="2370FC02" w14:textId="77777777" w:rsidR="006D5C48" w:rsidRDefault="00000000">
      <w:pPr>
        <w:widowControl/>
        <w:ind w:firstLine="640"/>
      </w:pPr>
      <w:r>
        <w:rPr>
          <w:rFonts w:ascii="Times New Roman" w:eastAsia="楷体_GB2312" w:hAnsi="Times New Roman" w:cs="Times New Roman"/>
          <w:sz w:val="32"/>
        </w:rPr>
        <w:t>（四）画面</w:t>
      </w:r>
      <w:r>
        <w:rPr>
          <w:rFonts w:eastAsia="楷体_GB2312" w:cs="Times New Roman" w:hint="eastAsia"/>
          <w:sz w:val="32"/>
        </w:rPr>
        <w:t>像素</w:t>
      </w:r>
      <w:r>
        <w:rPr>
          <w:rFonts w:ascii="Times New Roman" w:eastAsia="楷体_GB2312" w:hAnsi="Times New Roman" w:cs="Times New Roman"/>
          <w:sz w:val="32"/>
        </w:rPr>
        <w:t>尺寸</w:t>
      </w:r>
      <w:r>
        <w:rPr>
          <w:rFonts w:ascii="Times New Roman" w:eastAsia="楷体_GB2312" w:hAnsi="Times New Roman" w:cs="Times New Roman" w:hint="eastAsia"/>
          <w:sz w:val="32"/>
        </w:rPr>
        <w:t>：</w:t>
      </w:r>
      <w:r>
        <w:rPr>
          <w:rFonts w:ascii="Times New Roman" w:eastAsia="仿宋_GB2312" w:hAnsi="Times New Roman" w:cs="Times New Roman"/>
          <w:sz w:val="32"/>
        </w:rPr>
        <w:t>1920×1080</w:t>
      </w:r>
      <w:r>
        <w:rPr>
          <w:rFonts w:ascii="Times New Roman" w:eastAsia="仿宋_GB2312" w:hAnsi="Times New Roman" w:cs="Times New Roman"/>
          <w:sz w:val="32"/>
        </w:rPr>
        <w:t>。</w:t>
      </w:r>
    </w:p>
    <w:p w14:paraId="40809917" w14:textId="77777777" w:rsidR="006D5C48" w:rsidRDefault="00000000">
      <w:pPr>
        <w:widowControl/>
        <w:ind w:firstLine="640"/>
      </w:pPr>
      <w:r>
        <w:rPr>
          <w:rFonts w:ascii="Times New Roman" w:eastAsia="楷体_GB2312" w:hAnsi="Times New Roman" w:cs="Times New Roman"/>
          <w:sz w:val="32"/>
        </w:rPr>
        <w:t>（五）原创要求</w:t>
      </w:r>
      <w:r>
        <w:rPr>
          <w:rFonts w:ascii="Times New Roman" w:eastAsia="楷体_GB2312" w:hAnsi="Times New Roman" w:cs="Times New Roman" w:hint="eastAsia"/>
          <w:sz w:val="32"/>
        </w:rPr>
        <w:t>：</w:t>
      </w:r>
      <w:r>
        <w:rPr>
          <w:rFonts w:ascii="Times New Roman" w:eastAsia="仿宋_GB2312" w:hAnsi="Times New Roman" w:cs="Times New Roman"/>
          <w:sz w:val="32"/>
        </w:rPr>
        <w:t>视频作品须为原创作品。</w:t>
      </w:r>
    </w:p>
    <w:p w14:paraId="207DE252" w14:textId="77777777" w:rsidR="006D5C48" w:rsidRDefault="00000000">
      <w:pPr>
        <w:widowControl/>
        <w:spacing w:before="30" w:line="579" w:lineRule="exact"/>
        <w:ind w:firstLine="640"/>
      </w:pPr>
      <w:r>
        <w:rPr>
          <w:rFonts w:ascii="Times New Roman" w:eastAsia="楷体_GB2312" w:hAnsi="Times New Roman" w:cs="Times New Roman"/>
          <w:sz w:val="32"/>
        </w:rPr>
        <w:t>（六）版权授权</w:t>
      </w:r>
      <w:r>
        <w:rPr>
          <w:rFonts w:ascii="Times New Roman" w:eastAsia="楷体_GB2312" w:hAnsi="Times New Roman" w:cs="Times New Roman" w:hint="eastAsia"/>
          <w:sz w:val="32"/>
        </w:rPr>
        <w:t>：</w:t>
      </w:r>
      <w:r>
        <w:rPr>
          <w:rFonts w:ascii="Times New Roman" w:eastAsia="仿宋_GB2312" w:hAnsi="Times New Roman" w:cs="Times New Roman"/>
          <w:sz w:val="32"/>
        </w:rPr>
        <w:t>参赛作品提交后，即视为许可主办方使用或授权第三方无偿使用该作品；同时应避免因肖像权、著作权等纠纷产生法律责任。</w:t>
      </w:r>
    </w:p>
    <w:p w14:paraId="18602AE6" w14:textId="77777777" w:rsidR="006D5C48" w:rsidRDefault="00000000">
      <w:pPr>
        <w:widowControl/>
        <w:ind w:firstLine="640"/>
      </w:pPr>
      <w:r>
        <w:rPr>
          <w:rFonts w:ascii="Times New Roman" w:eastAsia="楷体_GB2312" w:hAnsi="Times New Roman" w:cs="Times New Roman"/>
          <w:sz w:val="32"/>
        </w:rPr>
        <w:t>（七）</w:t>
      </w:r>
      <w:r>
        <w:rPr>
          <w:rFonts w:ascii="Times New Roman" w:eastAsia="楷体_GB2312" w:hAnsi="Times New Roman" w:cs="Times New Roman"/>
          <w:sz w:val="32"/>
        </w:rPr>
        <w:t>Logo</w:t>
      </w:r>
      <w:r>
        <w:rPr>
          <w:rFonts w:ascii="Times New Roman" w:eastAsia="楷体_GB2312" w:hAnsi="Times New Roman" w:cs="Times New Roman"/>
          <w:sz w:val="32"/>
        </w:rPr>
        <w:t>与商标</w:t>
      </w:r>
      <w:r>
        <w:rPr>
          <w:rFonts w:ascii="Times New Roman" w:eastAsia="楷体_GB2312" w:hAnsi="Times New Roman" w:cs="Times New Roman" w:hint="eastAsia"/>
          <w:sz w:val="32"/>
        </w:rPr>
        <w:t>：</w:t>
      </w:r>
      <w:r>
        <w:rPr>
          <w:rFonts w:ascii="Times New Roman" w:eastAsia="仿宋_GB2312" w:hAnsi="Times New Roman" w:cs="Times New Roman"/>
          <w:sz w:val="32"/>
        </w:rPr>
        <w:t>企业</w:t>
      </w:r>
      <w:r>
        <w:rPr>
          <w:rFonts w:ascii="Times New Roman" w:eastAsia="仿宋_GB2312" w:hAnsi="Times New Roman" w:cs="Times New Roman"/>
          <w:sz w:val="32"/>
        </w:rPr>
        <w:t>Logo</w:t>
      </w:r>
      <w:r>
        <w:rPr>
          <w:rFonts w:ascii="Times New Roman" w:eastAsia="仿宋_GB2312" w:hAnsi="Times New Roman" w:cs="Times New Roman"/>
          <w:sz w:val="32"/>
        </w:rPr>
        <w:t>、商标等露出应自然，避免夸张形式展示。</w:t>
      </w:r>
    </w:p>
    <w:p w14:paraId="3C5A7B7E" w14:textId="77777777" w:rsidR="006D5C48" w:rsidRDefault="00000000">
      <w:pPr>
        <w:widowControl/>
        <w:ind w:firstLine="640"/>
      </w:pPr>
      <w:r>
        <w:rPr>
          <w:rFonts w:ascii="Times New Roman" w:eastAsia="楷体_GB2312" w:hAnsi="Times New Roman" w:cs="Times New Roman"/>
          <w:sz w:val="32"/>
        </w:rPr>
        <w:t>（八）故事真实性</w:t>
      </w:r>
      <w:r>
        <w:rPr>
          <w:rFonts w:ascii="Times New Roman" w:eastAsia="楷体_GB2312" w:hAnsi="Times New Roman" w:cs="Times New Roman" w:hint="eastAsia"/>
          <w:sz w:val="32"/>
        </w:rPr>
        <w:t>：</w:t>
      </w:r>
      <w:r>
        <w:rPr>
          <w:rFonts w:ascii="Times New Roman" w:eastAsia="仿宋_GB2312" w:hAnsi="Times New Roman" w:cs="Times New Roman"/>
          <w:sz w:val="32"/>
        </w:rPr>
        <w:t>故事逻辑合理，不能凭空编造剧情。</w:t>
      </w:r>
    </w:p>
    <w:p w14:paraId="7640649D" w14:textId="77777777" w:rsidR="006D5C48" w:rsidRDefault="00000000">
      <w:pPr>
        <w:widowControl/>
        <w:ind w:firstLine="640"/>
      </w:pPr>
      <w:r>
        <w:rPr>
          <w:rFonts w:ascii="Times New Roman" w:eastAsia="楷体_GB2312" w:hAnsi="Times New Roman" w:cs="Times New Roman"/>
          <w:sz w:val="32"/>
        </w:rPr>
        <w:t>（九）人工智能内容</w:t>
      </w:r>
      <w:r>
        <w:rPr>
          <w:rFonts w:ascii="Times New Roman" w:eastAsia="楷体_GB2312" w:hAnsi="Times New Roman" w:cs="Times New Roman" w:hint="eastAsia"/>
          <w:sz w:val="32"/>
        </w:rPr>
        <w:t>：</w:t>
      </w:r>
      <w:r>
        <w:rPr>
          <w:rFonts w:ascii="Times New Roman" w:eastAsia="仿宋_GB2312" w:hAnsi="Times New Roman" w:cs="Times New Roman"/>
          <w:sz w:val="32"/>
        </w:rPr>
        <w:t>使用人工智能技术生成内容的，需明确标注。</w:t>
      </w:r>
    </w:p>
    <w:p w14:paraId="1F60E50E" w14:textId="77777777" w:rsidR="006D5C48" w:rsidRDefault="00000000">
      <w:pPr>
        <w:widowControl/>
        <w:ind w:firstLine="640"/>
        <w:rPr>
          <w:rFonts w:ascii="Times New Roman" w:eastAsia="仿宋_GB2312" w:hAnsi="Times New Roman" w:cs="Times New Roman"/>
          <w:sz w:val="32"/>
        </w:rPr>
      </w:pPr>
      <w:r>
        <w:rPr>
          <w:rFonts w:ascii="Times New Roman" w:eastAsia="楷体_GB2312" w:hAnsi="Times New Roman" w:cs="Times New Roman"/>
          <w:sz w:val="32"/>
        </w:rPr>
        <w:t>（十）作品简介</w:t>
      </w:r>
      <w:r>
        <w:rPr>
          <w:rFonts w:ascii="Times New Roman" w:eastAsia="楷体_GB2312" w:hAnsi="Times New Roman" w:cs="Times New Roman" w:hint="eastAsia"/>
          <w:sz w:val="32"/>
        </w:rPr>
        <w:t>：</w:t>
      </w:r>
      <w:r>
        <w:rPr>
          <w:rFonts w:ascii="Times New Roman" w:eastAsia="仿宋_GB2312" w:hAnsi="Times New Roman" w:cs="Times New Roman"/>
          <w:sz w:val="32"/>
        </w:rPr>
        <w:t>每件报名作品需附</w:t>
      </w:r>
      <w:r>
        <w:rPr>
          <w:rFonts w:ascii="Times New Roman" w:eastAsia="仿宋_GB2312" w:hAnsi="Times New Roman" w:cs="Times New Roman"/>
          <w:sz w:val="32"/>
        </w:rPr>
        <w:t>150</w:t>
      </w:r>
      <w:r>
        <w:rPr>
          <w:rFonts w:ascii="Times New Roman" w:eastAsia="仿宋_GB2312" w:hAnsi="Times New Roman" w:cs="Times New Roman"/>
          <w:sz w:val="32"/>
        </w:rPr>
        <w:t>字左右的内容简介。</w:t>
      </w:r>
    </w:p>
    <w:p w14:paraId="6340140A" w14:textId="77777777" w:rsidR="006D5C48" w:rsidRDefault="00000000">
      <w:pPr>
        <w:keepNext/>
        <w:widowControl/>
        <w:jc w:val="left"/>
      </w:pPr>
      <w:r>
        <w:rPr>
          <w:rFonts w:ascii="Times New Roman" w:eastAsia="黑体" w:hAnsi="Times New Roman" w:cs="Times New Roman"/>
          <w:sz w:val="32"/>
        </w:rPr>
        <w:t>三、作品内容与创作要求</w:t>
      </w:r>
    </w:p>
    <w:p w14:paraId="2C4DA830" w14:textId="77777777" w:rsidR="006D5C48" w:rsidRDefault="00000000">
      <w:pPr>
        <w:widowControl/>
        <w:ind w:firstLine="640"/>
        <w:rPr>
          <w:rFonts w:ascii="Times New Roman" w:eastAsia="仿宋_GB2312" w:hAnsi="Times New Roman" w:cs="Times New Roman"/>
          <w:sz w:val="32"/>
        </w:rPr>
      </w:pPr>
      <w:r>
        <w:rPr>
          <w:rFonts w:ascii="Times New Roman" w:eastAsia="楷体_GB2312" w:hAnsi="Times New Roman" w:cs="Times New Roman"/>
          <w:sz w:val="32"/>
        </w:rPr>
        <w:t>（一）导向正确、积极正面。</w:t>
      </w:r>
      <w:r>
        <w:rPr>
          <w:rFonts w:ascii="Times New Roman" w:eastAsia="仿宋_GB2312" w:hAnsi="Times New Roman" w:cs="Times New Roman"/>
          <w:sz w:val="32"/>
        </w:rPr>
        <w:t>作品坚持社会主义核心价值观，传递向上向善正能量，不得出现违反社会公德、损害</w:t>
      </w:r>
      <w:r>
        <w:rPr>
          <w:rFonts w:ascii="Times New Roman" w:eastAsia="仿宋_GB2312" w:hAnsi="Times New Roman" w:cs="Times New Roman"/>
          <w:sz w:val="32"/>
        </w:rPr>
        <w:lastRenderedPageBreak/>
        <w:t>公序良俗、违背公平竞争、凸显畸形审美等内容，不涉及敏感、易炒作的舆情话题。</w:t>
      </w:r>
    </w:p>
    <w:p w14:paraId="3A3A0A23" w14:textId="77777777" w:rsidR="006D5C48" w:rsidRDefault="00000000">
      <w:pPr>
        <w:widowControl/>
        <w:ind w:firstLine="640"/>
        <w:rPr>
          <w:rFonts w:ascii="Times New Roman" w:eastAsia="仿宋_GB2312" w:hAnsi="Times New Roman" w:cs="Times New Roman"/>
          <w:sz w:val="32"/>
        </w:rPr>
      </w:pPr>
      <w:r>
        <w:rPr>
          <w:rFonts w:ascii="Times New Roman" w:eastAsia="楷体_GB2312" w:hAnsi="Times New Roman" w:cs="Times New Roman"/>
          <w:sz w:val="32"/>
        </w:rPr>
        <w:t>（二）合法合规、真实客观。</w:t>
      </w:r>
      <w:r>
        <w:rPr>
          <w:rFonts w:ascii="Times New Roman" w:eastAsia="仿宋_GB2312" w:hAnsi="Times New Roman" w:cs="Times New Roman"/>
          <w:sz w:val="32"/>
        </w:rPr>
        <w:t>遵守相关法律法规，作品不得侵犯他人隐私、名誉、肖像、知识产权等合法权益，不得虚假或夸大宣传，引用领导人讲话及影像资料、政府统计数据、企业荣誉称号等应来源可靠、权威客观。</w:t>
      </w:r>
    </w:p>
    <w:p w14:paraId="5FA3AC3E" w14:textId="77777777" w:rsidR="006D5C48" w:rsidRDefault="00000000">
      <w:pPr>
        <w:widowControl/>
        <w:ind w:firstLine="640"/>
        <w:rPr>
          <w:rFonts w:ascii="Times New Roman" w:eastAsia="仿宋_GB2312" w:hAnsi="Times New Roman" w:cs="Times New Roman"/>
          <w:sz w:val="32"/>
          <w:highlight w:val="yellow"/>
        </w:rPr>
      </w:pPr>
      <w:r>
        <w:rPr>
          <w:rFonts w:ascii="Times New Roman" w:eastAsia="楷体_GB2312" w:hAnsi="Times New Roman" w:cs="Times New Roman"/>
          <w:sz w:val="32"/>
        </w:rPr>
        <w:t>（三）紧扣主题、以小见大。</w:t>
      </w:r>
      <w:r>
        <w:rPr>
          <w:rFonts w:ascii="Times New Roman" w:eastAsia="仿宋_GB2312" w:hAnsi="Times New Roman" w:cs="Times New Roman"/>
          <w:sz w:val="32"/>
        </w:rPr>
        <w:t>作品应结合所选方向，围绕创新、企业家精神、质量提升、社会责任等内容，立足</w:t>
      </w:r>
      <w:r>
        <w:rPr>
          <w:rFonts w:ascii="Times New Roman" w:eastAsia="仿宋_GB2312" w:hAnsi="Times New Roman" w:cs="Times New Roman" w:hint="eastAsia"/>
          <w:sz w:val="32"/>
        </w:rPr>
        <w:t>“</w:t>
      </w:r>
      <w:r>
        <w:rPr>
          <w:rFonts w:ascii="Times New Roman" w:eastAsia="仿宋_GB2312" w:hAnsi="Times New Roman" w:cs="Times New Roman"/>
          <w:sz w:val="32"/>
        </w:rPr>
        <w:t>小切口</w:t>
      </w:r>
      <w:r>
        <w:rPr>
          <w:rFonts w:ascii="Times New Roman" w:eastAsia="仿宋_GB2312" w:hAnsi="Times New Roman" w:cs="Times New Roman" w:hint="eastAsia"/>
          <w:sz w:val="32"/>
        </w:rPr>
        <w:t>”</w:t>
      </w:r>
      <w:r>
        <w:rPr>
          <w:rFonts w:ascii="Times New Roman" w:eastAsia="仿宋_GB2312" w:hAnsi="Times New Roman" w:cs="Times New Roman"/>
          <w:sz w:val="32"/>
        </w:rPr>
        <w:t>或生活化视角，深入挖掘品牌内涵，讲好品牌故事，力求生动鲜活、引人入胜。</w:t>
      </w:r>
    </w:p>
    <w:p w14:paraId="2513A3F6" w14:textId="77777777" w:rsidR="006D5C48" w:rsidRDefault="00000000">
      <w:pPr>
        <w:keepNext/>
        <w:widowControl/>
        <w:jc w:val="left"/>
        <w:rPr>
          <w:rFonts w:ascii="Times New Roman" w:eastAsia="黑体" w:hAnsi="Times New Roman" w:cs="Times New Roman"/>
          <w:sz w:val="32"/>
        </w:rPr>
      </w:pPr>
      <w:r>
        <w:rPr>
          <w:rFonts w:ascii="Times New Roman" w:eastAsia="黑体" w:hAnsi="Times New Roman" w:cs="Times New Roman" w:hint="eastAsia"/>
          <w:sz w:val="32"/>
        </w:rPr>
        <w:t>四</w:t>
      </w:r>
      <w:r>
        <w:rPr>
          <w:rFonts w:ascii="Times New Roman" w:eastAsia="黑体" w:hAnsi="Times New Roman" w:cs="Times New Roman"/>
          <w:sz w:val="32"/>
        </w:rPr>
        <w:t>、</w:t>
      </w:r>
      <w:r>
        <w:rPr>
          <w:rFonts w:ascii="Times New Roman" w:eastAsia="黑体" w:hAnsi="Times New Roman" w:cs="Times New Roman" w:hint="eastAsia"/>
          <w:sz w:val="32"/>
        </w:rPr>
        <w:t>作品创作</w:t>
      </w:r>
      <w:r>
        <w:rPr>
          <w:rFonts w:ascii="Times New Roman" w:eastAsia="黑体" w:hAnsi="Times New Roman" w:cs="Times New Roman"/>
          <w:sz w:val="32"/>
        </w:rPr>
        <w:t>流程</w:t>
      </w:r>
    </w:p>
    <w:p w14:paraId="7D85DB3F" w14:textId="77777777" w:rsidR="006D5C48" w:rsidRDefault="00000000">
      <w:pPr>
        <w:widowControl/>
        <w:spacing w:before="30" w:line="579" w:lineRule="exact"/>
        <w:ind w:firstLine="640"/>
        <w:rPr>
          <w:rFonts w:ascii="Times New Roman" w:eastAsia="楷体_GB2312" w:hAnsi="Times New Roman" w:cs="Times New Roman"/>
          <w:sz w:val="32"/>
        </w:rPr>
      </w:pPr>
      <w:r>
        <w:rPr>
          <w:rFonts w:ascii="Times New Roman" w:eastAsia="楷体_GB2312" w:hAnsi="Times New Roman" w:cs="Times New Roman"/>
          <w:sz w:val="32"/>
        </w:rPr>
        <w:t>（一）赛题</w:t>
      </w:r>
      <w:r>
        <w:rPr>
          <w:rFonts w:ascii="Times New Roman" w:eastAsia="楷体_GB2312" w:hAnsi="Times New Roman" w:cs="Times New Roman" w:hint="eastAsia"/>
          <w:sz w:val="32"/>
        </w:rPr>
        <w:t>选择</w:t>
      </w:r>
    </w:p>
    <w:p w14:paraId="1338F9A6" w14:textId="77777777" w:rsidR="006D5C48" w:rsidRDefault="00000000">
      <w:pPr>
        <w:spacing w:line="360" w:lineRule="auto"/>
        <w:ind w:firstLine="640"/>
        <w:rPr>
          <w:rFonts w:ascii="Times New Roman" w:eastAsia="仿宋_GB2312" w:hAnsi="Times New Roman" w:cs="Times New Roman"/>
          <w:sz w:val="32"/>
        </w:rPr>
      </w:pPr>
      <w:r>
        <w:rPr>
          <w:rFonts w:ascii="Times New Roman" w:eastAsia="仿宋" w:hAnsi="Times New Roman" w:cs="Times New Roman"/>
          <w:sz w:val="32"/>
          <w:szCs w:val="32"/>
        </w:rPr>
        <w:t>为保证各企业赛题均有团队承接、均有作品产出，赛题匹配以完整参赛报名材料发送至指定邮箱的时间为先后依据，并按照团队第一、第二、第三意向依次进行匹配，额满即止</w:t>
      </w:r>
      <w:r>
        <w:rPr>
          <w:rFonts w:ascii="Times New Roman" w:eastAsia="仿宋" w:hAnsi="Times New Roman" w:cs="Times New Roman" w:hint="eastAsia"/>
          <w:sz w:val="32"/>
          <w:szCs w:val="32"/>
        </w:rPr>
        <w:t>。</w:t>
      </w:r>
      <w:r>
        <w:rPr>
          <w:rFonts w:ascii="Times New Roman" w:eastAsia="仿宋" w:hAnsi="Times New Roman" w:cs="Times New Roman"/>
          <w:sz w:val="32"/>
          <w:szCs w:val="32"/>
        </w:rPr>
        <w:t>同一企业赛题原则上</w:t>
      </w:r>
      <w:r>
        <w:rPr>
          <w:rFonts w:ascii="Times New Roman" w:eastAsia="仿宋" w:hAnsi="Times New Roman" w:cs="Times New Roman" w:hint="eastAsia"/>
          <w:sz w:val="32"/>
          <w:szCs w:val="32"/>
        </w:rPr>
        <w:t>不超过</w:t>
      </w:r>
      <w:r>
        <w:rPr>
          <w:rFonts w:ascii="Times New Roman" w:eastAsia="仿宋" w:hAnsi="Times New Roman" w:cs="Times New Roman" w:hint="eastAsia"/>
          <w:sz w:val="32"/>
          <w:szCs w:val="32"/>
        </w:rPr>
        <w:t>10</w:t>
      </w:r>
      <w:r>
        <w:rPr>
          <w:rFonts w:ascii="Times New Roman" w:eastAsia="仿宋" w:hAnsi="Times New Roman" w:cs="Times New Roman"/>
          <w:sz w:val="32"/>
          <w:szCs w:val="32"/>
        </w:rPr>
        <w:t>支团队承接。赛题</w:t>
      </w:r>
      <w:r>
        <w:rPr>
          <w:rFonts w:ascii="Times New Roman" w:eastAsia="仿宋" w:hAnsi="Times New Roman" w:cs="Times New Roman" w:hint="eastAsia"/>
          <w:sz w:val="32"/>
          <w:szCs w:val="32"/>
        </w:rPr>
        <w:t>确定后，组委会会提供相应的</w:t>
      </w:r>
      <w:r>
        <w:rPr>
          <w:rFonts w:ascii="Times New Roman" w:eastAsia="仿宋_GB2312" w:hAnsi="Times New Roman" w:cs="Times New Roman"/>
          <w:sz w:val="32"/>
        </w:rPr>
        <w:t>企业</w:t>
      </w:r>
      <w:r>
        <w:rPr>
          <w:rFonts w:ascii="Times New Roman" w:eastAsia="仿宋_GB2312" w:hAnsi="Times New Roman" w:cs="Times New Roman" w:hint="eastAsia"/>
          <w:sz w:val="32"/>
        </w:rPr>
        <w:t>相关</w:t>
      </w:r>
      <w:r>
        <w:rPr>
          <w:rFonts w:ascii="Times New Roman" w:eastAsia="仿宋_GB2312" w:hAnsi="Times New Roman" w:cs="Times New Roman"/>
          <w:sz w:val="32"/>
        </w:rPr>
        <w:t>资料，</w:t>
      </w:r>
      <w:r>
        <w:rPr>
          <w:rFonts w:ascii="Times New Roman" w:eastAsia="仿宋_GB2312" w:hAnsi="Times New Roman" w:cs="Times New Roman" w:hint="eastAsia"/>
          <w:sz w:val="32"/>
        </w:rPr>
        <w:t>各团队需</w:t>
      </w:r>
      <w:r>
        <w:rPr>
          <w:rFonts w:ascii="Times New Roman" w:eastAsia="仿宋_GB2312" w:hAnsi="Times New Roman" w:cs="Times New Roman"/>
          <w:sz w:val="32"/>
        </w:rPr>
        <w:t>通读企业提供的品牌介绍、案例、图片、视频、新闻报</w:t>
      </w:r>
      <w:r>
        <w:rPr>
          <w:rFonts w:ascii="Times New Roman" w:eastAsia="仿宋" w:hAnsi="Times New Roman" w:cs="Times New Roman"/>
          <w:sz w:val="32"/>
          <w:szCs w:val="32"/>
        </w:rPr>
        <w:t>道等素材，梳理可用素材，明确一个清晰的故事主线和创作方案。</w:t>
      </w:r>
    </w:p>
    <w:p w14:paraId="0BCE0F3A" w14:textId="77777777" w:rsidR="006D5C48" w:rsidRDefault="00000000">
      <w:pPr>
        <w:widowControl/>
        <w:numPr>
          <w:ilvl w:val="0"/>
          <w:numId w:val="1"/>
        </w:numPr>
        <w:spacing w:before="30" w:line="579" w:lineRule="exact"/>
        <w:ind w:firstLine="640"/>
        <w:rPr>
          <w:rFonts w:ascii="Times New Roman" w:eastAsia="仿宋_GB2312" w:hAnsi="Times New Roman" w:cs="Times New Roman"/>
          <w:sz w:val="32"/>
        </w:rPr>
      </w:pPr>
      <w:r>
        <w:rPr>
          <w:rFonts w:ascii="Times New Roman" w:eastAsia="楷体_GB2312" w:hAnsi="Times New Roman" w:cs="Times New Roman" w:hint="eastAsia"/>
          <w:sz w:val="32"/>
        </w:rPr>
        <w:t>短视频创作</w:t>
      </w:r>
    </w:p>
    <w:p w14:paraId="7B2AE734" w14:textId="77777777" w:rsidR="006D5C48" w:rsidRDefault="00000000">
      <w:pPr>
        <w:spacing w:line="360" w:lineRule="auto"/>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以企业已有材料为创作基础，</w:t>
      </w:r>
      <w:r>
        <w:rPr>
          <w:rFonts w:ascii="Times New Roman" w:eastAsia="仿宋" w:hAnsi="Times New Roman" w:cs="Times New Roman"/>
          <w:sz w:val="32"/>
          <w:szCs w:val="32"/>
        </w:rPr>
        <w:t>鼓励团队通过创意策划、叙事设计</w:t>
      </w:r>
      <w:r>
        <w:rPr>
          <w:rFonts w:ascii="Times New Roman" w:eastAsia="仿宋" w:hAnsi="Times New Roman" w:cs="Times New Roman" w:hint="eastAsia"/>
          <w:sz w:val="32"/>
          <w:szCs w:val="32"/>
        </w:rPr>
        <w:t>、镜头组织等多维度设计，深入挖掘品牌内涵，讲</w:t>
      </w:r>
      <w:r>
        <w:rPr>
          <w:rFonts w:ascii="Times New Roman" w:eastAsia="仿宋" w:hAnsi="Times New Roman" w:cs="Times New Roman" w:hint="eastAsia"/>
          <w:sz w:val="32"/>
          <w:szCs w:val="32"/>
        </w:rPr>
        <w:lastRenderedPageBreak/>
        <w:t>好</w:t>
      </w:r>
      <w:r>
        <w:rPr>
          <w:rFonts w:ascii="Times New Roman" w:eastAsia="仿宋" w:hAnsi="Times New Roman" w:cs="Times New Roman"/>
          <w:sz w:val="32"/>
          <w:szCs w:val="32"/>
        </w:rPr>
        <w:t>品牌故事</w:t>
      </w:r>
      <w:r>
        <w:rPr>
          <w:rFonts w:ascii="Times New Roman" w:eastAsia="仿宋" w:hAnsi="Times New Roman" w:cs="Times New Roman" w:hint="eastAsia"/>
          <w:sz w:val="32"/>
          <w:szCs w:val="32"/>
        </w:rPr>
        <w:t>。如需企业</w:t>
      </w:r>
      <w:r>
        <w:rPr>
          <w:rFonts w:ascii="Times New Roman" w:eastAsia="仿宋" w:hAnsi="Times New Roman" w:cs="Times New Roman"/>
          <w:sz w:val="32"/>
          <w:szCs w:val="32"/>
        </w:rPr>
        <w:t>补充材料或安排拍摄，</w:t>
      </w:r>
      <w:r>
        <w:rPr>
          <w:rFonts w:ascii="Times New Roman" w:eastAsia="仿宋" w:hAnsi="Times New Roman" w:cs="Times New Roman" w:hint="eastAsia"/>
          <w:sz w:val="32"/>
          <w:szCs w:val="32"/>
        </w:rPr>
        <w:t>可联系</w:t>
      </w:r>
      <w:r>
        <w:rPr>
          <w:rFonts w:ascii="Times New Roman" w:eastAsia="仿宋" w:hAnsi="Times New Roman" w:cs="Times New Roman"/>
          <w:sz w:val="32"/>
          <w:szCs w:val="32"/>
        </w:rPr>
        <w:t>大赛组委会</w:t>
      </w:r>
      <w:r>
        <w:rPr>
          <w:rFonts w:ascii="Times New Roman" w:eastAsia="仿宋" w:hAnsi="Times New Roman" w:cs="Times New Roman" w:hint="eastAsia"/>
          <w:sz w:val="32"/>
          <w:szCs w:val="32"/>
        </w:rPr>
        <w:t>，大赛组委会将各团队需求汇总后</w:t>
      </w:r>
      <w:r>
        <w:rPr>
          <w:rFonts w:ascii="Times New Roman" w:eastAsia="仿宋" w:hAnsi="Times New Roman" w:cs="Times New Roman"/>
          <w:sz w:val="32"/>
          <w:szCs w:val="32"/>
        </w:rPr>
        <w:t>统一对接</w:t>
      </w:r>
      <w:r>
        <w:rPr>
          <w:rFonts w:ascii="Times New Roman" w:eastAsia="仿宋" w:hAnsi="Times New Roman" w:cs="Times New Roman" w:hint="eastAsia"/>
          <w:sz w:val="32"/>
          <w:szCs w:val="32"/>
        </w:rPr>
        <w:t>企业</w:t>
      </w:r>
      <w:r>
        <w:rPr>
          <w:rFonts w:ascii="Times New Roman" w:eastAsia="仿宋" w:hAnsi="Times New Roman" w:cs="Times New Roman"/>
          <w:sz w:val="32"/>
          <w:szCs w:val="32"/>
        </w:rPr>
        <w:t>，避免多头联系、重复打扰，影响企业正常运营</w:t>
      </w:r>
      <w:r>
        <w:rPr>
          <w:rFonts w:ascii="Times New Roman" w:eastAsia="仿宋" w:hAnsi="Times New Roman" w:cs="Times New Roman" w:hint="eastAsia"/>
          <w:sz w:val="32"/>
          <w:szCs w:val="32"/>
        </w:rPr>
        <w:t>。大赛</w:t>
      </w:r>
      <w:r>
        <w:rPr>
          <w:rFonts w:ascii="Times New Roman" w:eastAsia="仿宋" w:hAnsi="Times New Roman" w:cs="Times New Roman"/>
          <w:sz w:val="32"/>
          <w:szCs w:val="32"/>
        </w:rPr>
        <w:t>不将</w:t>
      </w:r>
      <w:r>
        <w:rPr>
          <w:rFonts w:ascii="Times New Roman" w:eastAsia="仿宋" w:hAnsi="Times New Roman" w:cs="Times New Roman"/>
          <w:sz w:val="32"/>
          <w:szCs w:val="32"/>
        </w:rPr>
        <w:t>“</w:t>
      </w:r>
      <w:r>
        <w:rPr>
          <w:rFonts w:ascii="Times New Roman" w:eastAsia="仿宋" w:hAnsi="Times New Roman" w:cs="Times New Roman"/>
          <w:sz w:val="32"/>
          <w:szCs w:val="32"/>
        </w:rPr>
        <w:t>深入企业现场拍摄</w:t>
      </w:r>
      <w:r>
        <w:rPr>
          <w:rFonts w:ascii="Times New Roman" w:eastAsia="仿宋" w:hAnsi="Times New Roman" w:cs="Times New Roman"/>
          <w:sz w:val="32"/>
          <w:szCs w:val="32"/>
        </w:rPr>
        <w:t>”</w:t>
      </w:r>
      <w:r>
        <w:rPr>
          <w:rFonts w:ascii="Times New Roman" w:eastAsia="仿宋" w:hAnsi="Times New Roman" w:cs="Times New Roman"/>
          <w:sz w:val="32"/>
          <w:szCs w:val="32"/>
        </w:rPr>
        <w:t>作为硬性要求。</w:t>
      </w:r>
    </w:p>
    <w:p w14:paraId="37F4AC81" w14:textId="77777777" w:rsidR="006D5C48" w:rsidRDefault="00000000">
      <w:pPr>
        <w:widowControl/>
        <w:numPr>
          <w:ilvl w:val="0"/>
          <w:numId w:val="1"/>
        </w:numPr>
        <w:spacing w:before="30" w:line="579" w:lineRule="exact"/>
        <w:ind w:firstLine="640"/>
        <w:rPr>
          <w:rFonts w:ascii="Times New Roman" w:eastAsia="楷体_GB2312" w:hAnsi="Times New Roman" w:cs="Times New Roman"/>
          <w:sz w:val="32"/>
        </w:rPr>
      </w:pPr>
      <w:r>
        <w:rPr>
          <w:rFonts w:ascii="Times New Roman" w:eastAsia="楷体_GB2312" w:hAnsi="Times New Roman" w:cs="Times New Roman" w:hint="eastAsia"/>
          <w:sz w:val="32"/>
        </w:rPr>
        <w:t>作品要求</w:t>
      </w:r>
    </w:p>
    <w:p w14:paraId="408A9905" w14:textId="77777777" w:rsidR="006D5C48" w:rsidRDefault="00000000">
      <w:pPr>
        <w:spacing w:line="360" w:lineRule="auto"/>
        <w:ind w:firstLine="640"/>
        <w:rPr>
          <w:rFonts w:ascii="Times New Roman" w:eastAsia="仿宋_GB2312" w:hAnsi="Times New Roman" w:cs="Times New Roman"/>
          <w:sz w:val="32"/>
          <w:highlight w:val="yellow"/>
        </w:rPr>
      </w:pPr>
      <w:r>
        <w:rPr>
          <w:rFonts w:ascii="Times New Roman" w:eastAsia="仿宋" w:hAnsi="Times New Roman" w:cs="Times New Roman" w:hint="eastAsia"/>
          <w:sz w:val="32"/>
          <w:szCs w:val="32"/>
        </w:rPr>
        <w:t>各参赛团队只需提交</w:t>
      </w: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个短视频作品和</w:t>
      </w:r>
      <w:r>
        <w:rPr>
          <w:rFonts w:ascii="Times New Roman" w:eastAsia="仿宋" w:hAnsi="Times New Roman" w:cs="Times New Roman" w:hint="eastAsia"/>
          <w:sz w:val="32"/>
          <w:szCs w:val="32"/>
        </w:rPr>
        <w:t>150</w:t>
      </w:r>
      <w:r>
        <w:rPr>
          <w:rFonts w:ascii="Times New Roman" w:eastAsia="仿宋" w:hAnsi="Times New Roman" w:cs="Times New Roman" w:hint="eastAsia"/>
          <w:sz w:val="32"/>
          <w:szCs w:val="32"/>
        </w:rPr>
        <w:t>字左右的作品简介。</w:t>
      </w:r>
      <w:r>
        <w:rPr>
          <w:rFonts w:ascii="Times New Roman" w:eastAsia="仿宋" w:hAnsi="Times New Roman" w:cs="Times New Roman"/>
          <w:sz w:val="32"/>
          <w:szCs w:val="32"/>
        </w:rPr>
        <w:t>采用</w:t>
      </w:r>
      <w:r>
        <w:rPr>
          <w:rFonts w:ascii="Times New Roman" w:eastAsia="仿宋" w:hAnsi="Times New Roman" w:cs="Times New Roman"/>
          <w:sz w:val="32"/>
          <w:szCs w:val="32"/>
        </w:rPr>
        <w:t>AI</w:t>
      </w:r>
      <w:r>
        <w:rPr>
          <w:rFonts w:ascii="Times New Roman" w:eastAsia="仿宋" w:hAnsi="Times New Roman" w:cs="Times New Roman"/>
          <w:sz w:val="32"/>
          <w:szCs w:val="32"/>
        </w:rPr>
        <w:t>生成、动画或资料剪辑方式的，应确保内容真实、逻辑合理。</w:t>
      </w:r>
      <w:r>
        <w:rPr>
          <w:rFonts w:ascii="Times New Roman" w:eastAsia="仿宋" w:hAnsi="Times New Roman" w:cs="Times New Roman" w:hint="eastAsia"/>
          <w:sz w:val="32"/>
          <w:szCs w:val="32"/>
        </w:rPr>
        <w:t>AI</w:t>
      </w:r>
      <w:r>
        <w:rPr>
          <w:rFonts w:ascii="Times New Roman" w:eastAsia="仿宋" w:hAnsi="Times New Roman" w:cs="Times New Roman" w:hint="eastAsia"/>
          <w:sz w:val="32"/>
          <w:szCs w:val="32"/>
        </w:rPr>
        <w:t>生成内容明确标注，音乐、图片、字体等素材注意版权。如主办方后续发布新规范，以最新要求为准。</w:t>
      </w:r>
    </w:p>
    <w:p w14:paraId="201D2B96" w14:textId="77777777" w:rsidR="006D5C48" w:rsidRDefault="00000000">
      <w:pPr>
        <w:pStyle w:val="a6"/>
        <w:widowControl/>
        <w:spacing w:beforeAutospacing="0" w:afterAutospacing="0"/>
        <w:jc w:val="both"/>
        <w:rPr>
          <w:rFonts w:ascii="Times New Roman" w:eastAsia="黑体" w:hAnsi="Times New Roman"/>
          <w:sz w:val="32"/>
          <w:szCs w:val="22"/>
        </w:rPr>
      </w:pPr>
      <w:r>
        <w:rPr>
          <w:rFonts w:ascii="Times New Roman" w:eastAsia="黑体" w:hAnsi="Times New Roman" w:hint="eastAsia"/>
          <w:sz w:val="32"/>
          <w:szCs w:val="22"/>
        </w:rPr>
        <w:t>五、</w:t>
      </w:r>
      <w:r>
        <w:rPr>
          <w:rFonts w:ascii="Times New Roman" w:eastAsia="黑体" w:hAnsi="Times New Roman"/>
          <w:sz w:val="32"/>
          <w:szCs w:val="22"/>
        </w:rPr>
        <w:t>参考案例</w:t>
      </w:r>
    </w:p>
    <w:p w14:paraId="1A1DDA02" w14:textId="77777777" w:rsidR="006D5C48" w:rsidRDefault="00000000">
      <w:pPr>
        <w:spacing w:line="360" w:lineRule="auto"/>
        <w:ind w:firstLine="640"/>
        <w:rPr>
          <w:rFonts w:ascii="Times New Roman" w:eastAsia="仿宋_GB2312" w:hAnsi="Times New Roman"/>
          <w:sz w:val="32"/>
        </w:rPr>
      </w:pPr>
      <w:r>
        <w:rPr>
          <w:rFonts w:ascii="Times New Roman" w:eastAsia="仿宋" w:hAnsi="Times New Roman" w:hint="eastAsia"/>
          <w:sz w:val="32"/>
        </w:rPr>
        <w:t>参考渠道：国家发展改革委官方网站、“中国品牌日”微信公众号及视频号。更多案例以官方最新发布内容为准。网络地址为：</w:t>
      </w:r>
    </w:p>
    <w:p w14:paraId="06414144" w14:textId="77777777" w:rsidR="006D5C48" w:rsidRDefault="00000000">
      <w:pPr>
        <w:widowControl/>
        <w:spacing w:before="30" w:line="579" w:lineRule="exact"/>
        <w:ind w:firstLine="640"/>
      </w:pPr>
      <w:r>
        <w:rPr>
          <w:rFonts w:ascii="Times New Roman" w:eastAsia="仿宋_GB2312" w:hAnsi="Times New Roman" w:cs="Times New Roman"/>
          <w:sz w:val="32"/>
        </w:rPr>
        <w:t>1</w:t>
      </w:r>
      <w:r>
        <w:rPr>
          <w:rFonts w:ascii="Times New Roman" w:eastAsia="仿宋_GB2312" w:hAnsi="Times New Roman" w:cs="Times New Roman" w:hint="eastAsia"/>
          <w:sz w:val="32"/>
        </w:rPr>
        <w:t>、</w:t>
      </w:r>
      <w:r>
        <w:rPr>
          <w:rFonts w:ascii="Times New Roman" w:eastAsia="仿宋_GB2312" w:hAnsi="Times New Roman" w:cs="Times New Roman"/>
          <w:sz w:val="32"/>
        </w:rPr>
        <w:t>网络：</w:t>
      </w:r>
      <w:hyperlink r:id="rId7">
        <w:r>
          <w:rPr>
            <w:rFonts w:ascii="Times New Roman" w:eastAsia="仿宋_GB2312" w:hAnsi="Times New Roman"/>
            <w:color w:val="000000"/>
            <w:sz w:val="32"/>
            <w:szCs w:val="32"/>
          </w:rPr>
          <w:t>https://www.cibexpo.org.cn/gg/2108.jhtml</w:t>
        </w:r>
      </w:hyperlink>
    </w:p>
    <w:p w14:paraId="10718C92" w14:textId="77777777" w:rsidR="006D5C48" w:rsidRDefault="00000000">
      <w:pPr>
        <w:widowControl/>
        <w:spacing w:before="30" w:line="579" w:lineRule="exact"/>
        <w:ind w:firstLine="640"/>
        <w:rPr>
          <w:rFonts w:ascii="Times New Roman" w:eastAsia="仿宋_GB2312" w:hAnsi="Times New Roman" w:cs="Times New Roman"/>
          <w:sz w:val="32"/>
        </w:rPr>
      </w:pPr>
      <w:r>
        <w:rPr>
          <w:rFonts w:ascii="Times New Roman" w:eastAsia="仿宋_GB2312" w:hAnsi="Times New Roman" w:cs="Times New Roman"/>
          <w:sz w:val="32"/>
        </w:rPr>
        <w:t>2</w:t>
      </w:r>
      <w:r>
        <w:rPr>
          <w:rFonts w:ascii="Times New Roman" w:eastAsia="仿宋_GB2312" w:hAnsi="Times New Roman" w:cs="Times New Roman" w:hint="eastAsia"/>
          <w:sz w:val="32"/>
        </w:rPr>
        <w:t>、</w:t>
      </w:r>
      <w:r>
        <w:rPr>
          <w:rFonts w:ascii="Times New Roman" w:eastAsia="仿宋_GB2312" w:hAnsi="Times New Roman" w:cs="Times New Roman"/>
          <w:sz w:val="32"/>
        </w:rPr>
        <w:t>微信：中国品牌日微信公众号（见下方二维码）。</w:t>
      </w:r>
    </w:p>
    <w:p w14:paraId="6F2A7FB9" w14:textId="77777777" w:rsidR="006D5C48" w:rsidRDefault="00000000">
      <w:pPr>
        <w:spacing w:line="360" w:lineRule="auto"/>
        <w:ind w:firstLine="640"/>
        <w:rPr>
          <w:rFonts w:ascii="Times New Roman" w:eastAsia="楷体_GB2312" w:hAnsi="Times New Roman"/>
          <w:sz w:val="32"/>
        </w:rPr>
      </w:pPr>
      <w:r>
        <w:rPr>
          <w:rFonts w:ascii="Times New Roman" w:eastAsia="仿宋_GB2312" w:hAnsi="Times New Roman"/>
          <w:noProof/>
          <w:sz w:val="32"/>
        </w:rPr>
        <w:drawing>
          <wp:anchor distT="0" distB="0" distL="114300" distR="114300" simplePos="0" relativeHeight="251659264" behindDoc="0" locked="0" layoutInCell="1" allowOverlap="1" wp14:anchorId="33BC7127" wp14:editId="5F4DAFB8">
            <wp:simplePos x="0" y="0"/>
            <wp:positionH relativeFrom="column">
              <wp:posOffset>1713865</wp:posOffset>
            </wp:positionH>
            <wp:positionV relativeFrom="page">
              <wp:posOffset>5555615</wp:posOffset>
            </wp:positionV>
            <wp:extent cx="1411605" cy="1384300"/>
            <wp:effectExtent l="0" t="0" r="1079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1411605" cy="1384300"/>
                    </a:xfrm>
                    <a:prstGeom prst="rect">
                      <a:avLst/>
                    </a:prstGeom>
                  </pic:spPr>
                </pic:pic>
              </a:graphicData>
            </a:graphic>
          </wp:anchor>
        </w:drawing>
      </w:r>
      <w:r>
        <w:rPr>
          <w:rFonts w:ascii="Times New Roman" w:eastAsia="仿宋_GB2312" w:hAnsi="Times New Roman" w:hint="eastAsia"/>
          <w:sz w:val="32"/>
        </w:rPr>
        <w:t>具体短视频案例如下：</w:t>
      </w:r>
    </w:p>
    <w:p w14:paraId="4C72CF5F" w14:textId="77777777" w:rsidR="006D5C48" w:rsidRDefault="00000000">
      <w:pPr>
        <w:spacing w:line="360" w:lineRule="auto"/>
        <w:ind w:firstLine="640"/>
        <w:rPr>
          <w:rFonts w:ascii="Times New Roman" w:eastAsia="仿宋_GB2312" w:hAnsi="Times New Roman" w:cs="Times New Roman"/>
          <w:sz w:val="32"/>
        </w:rPr>
      </w:pPr>
      <w:r>
        <w:rPr>
          <w:rFonts w:ascii="Times New Roman" w:eastAsia="楷体_GB2312" w:hAnsi="Times New Roman" w:cs="Times New Roman" w:hint="eastAsia"/>
          <w:sz w:val="32"/>
        </w:rPr>
        <w:t>（</w:t>
      </w:r>
      <w:r>
        <w:rPr>
          <w:rFonts w:ascii="Times New Roman" w:eastAsia="楷体_GB2312" w:hAnsi="Times New Roman" w:cs="Times New Roman" w:hint="eastAsia"/>
          <w:sz w:val="32"/>
        </w:rPr>
        <w:t>1</w:t>
      </w:r>
      <w:r>
        <w:rPr>
          <w:rFonts w:ascii="Times New Roman" w:eastAsia="楷体_GB2312" w:hAnsi="Times New Roman" w:cs="Times New Roman" w:hint="eastAsia"/>
          <w:sz w:val="32"/>
        </w:rPr>
        <w:t>）</w:t>
      </w:r>
      <w:r>
        <w:rPr>
          <w:rFonts w:ascii="Times New Roman" w:eastAsia="楷体_GB2312" w:hAnsi="Times New Roman" w:cs="Times New Roman"/>
          <w:sz w:val="32"/>
        </w:rPr>
        <w:t>品牌</w:t>
      </w:r>
      <w:r>
        <w:rPr>
          <w:rFonts w:ascii="Times New Roman" w:eastAsia="仿宋" w:hAnsi="Times New Roman" w:cs="Times New Roman"/>
          <w:sz w:val="32"/>
          <w:szCs w:val="32"/>
        </w:rPr>
        <w:t>中国</w:t>
      </w:r>
      <w:r>
        <w:rPr>
          <w:rFonts w:ascii="Times New Roman" w:eastAsia="楷体_GB2312" w:hAnsi="Times New Roman" w:cs="Times New Roman"/>
          <w:sz w:val="32"/>
        </w:rPr>
        <w:t>故事汇：</w:t>
      </w:r>
      <w:r>
        <w:rPr>
          <w:rFonts w:ascii="Times New Roman" w:eastAsia="仿宋_GB2312" w:hAnsi="Times New Roman" w:cs="Times New Roman"/>
          <w:sz w:val="32"/>
        </w:rPr>
        <w:t>《分享</w:t>
      </w:r>
      <w:r>
        <w:rPr>
          <w:rFonts w:ascii="Times New Roman" w:eastAsia="仿宋_GB2312" w:hAnsi="Times New Roman" w:cs="Times New Roman"/>
          <w:sz w:val="32"/>
        </w:rPr>
        <w:t>·</w:t>
      </w:r>
      <w:r>
        <w:rPr>
          <w:rFonts w:ascii="Times New Roman" w:eastAsia="仿宋_GB2312" w:hAnsi="Times New Roman" w:cs="Times New Roman"/>
          <w:sz w:val="32"/>
        </w:rPr>
        <w:t>连接</w:t>
      </w:r>
      <w:r>
        <w:rPr>
          <w:rFonts w:ascii="Times New Roman" w:eastAsia="仿宋_GB2312" w:hAnsi="Times New Roman" w:cs="Times New Roman"/>
          <w:sz w:val="32"/>
        </w:rPr>
        <w:t>·</w:t>
      </w:r>
      <w:r>
        <w:rPr>
          <w:rFonts w:ascii="Times New Roman" w:eastAsia="仿宋_GB2312" w:hAnsi="Times New Roman" w:cs="Times New Roman"/>
          <w:sz w:val="32"/>
        </w:rPr>
        <w:t>爱</w:t>
      </w:r>
      <w:r>
        <w:rPr>
          <w:rFonts w:ascii="Times New Roman" w:eastAsia="仿宋_GB2312" w:hAnsi="Times New Roman" w:cs="Times New Roman" w:hint="eastAsia"/>
          <w:sz w:val="32"/>
        </w:rPr>
        <w:t>》《</w:t>
      </w:r>
      <w:r>
        <w:rPr>
          <w:rFonts w:ascii="Times New Roman" w:eastAsia="仿宋_GB2312" w:hAnsi="Times New Roman" w:cs="Times New Roman"/>
          <w:sz w:val="32"/>
        </w:rPr>
        <w:t>人物小赚</w:t>
      </w:r>
      <w:r>
        <w:rPr>
          <w:rFonts w:ascii="Times New Roman" w:eastAsia="仿宋_GB2312" w:hAnsi="Times New Roman" w:cs="Times New Roman" w:hint="eastAsia"/>
          <w:sz w:val="32"/>
        </w:rPr>
        <w:t>》</w:t>
      </w:r>
      <w:r>
        <w:rPr>
          <w:rFonts w:ascii="Times New Roman" w:eastAsia="仿宋_GB2312" w:hAnsi="Times New Roman" w:cs="Times New Roman" w:hint="eastAsia"/>
          <w:sz w:val="32"/>
        </w:rPr>
        <w:lastRenderedPageBreak/>
        <w:t>《中国精度》《我的精彩“铝程”》《掌握风的方向》《最“硬气”的中国玻璃》</w:t>
      </w:r>
    </w:p>
    <w:p w14:paraId="6B8A5064" w14:textId="77777777" w:rsidR="006D5C48" w:rsidRDefault="00000000">
      <w:pPr>
        <w:widowControl/>
        <w:ind w:firstLine="640"/>
        <w:rPr>
          <w:rFonts w:ascii="Times New Roman" w:eastAsia="仿宋_GB2312" w:hAnsi="Times New Roman" w:cs="Times New Roman"/>
          <w:sz w:val="32"/>
        </w:rPr>
      </w:pPr>
      <w:r>
        <w:rPr>
          <w:rFonts w:ascii="Times New Roman" w:eastAsia="楷体_GB2312" w:hAnsi="Times New Roman" w:cs="Times New Roman" w:hint="eastAsia"/>
          <w:sz w:val="32"/>
        </w:rPr>
        <w:t>（</w:t>
      </w:r>
      <w:r>
        <w:rPr>
          <w:rFonts w:ascii="Times New Roman" w:eastAsia="楷体_GB2312" w:hAnsi="Times New Roman" w:cs="Times New Roman" w:hint="eastAsia"/>
          <w:sz w:val="32"/>
        </w:rPr>
        <w:t>2</w:t>
      </w:r>
      <w:r>
        <w:rPr>
          <w:rFonts w:ascii="Times New Roman" w:eastAsia="楷体_GB2312" w:hAnsi="Times New Roman" w:cs="Times New Roman" w:hint="eastAsia"/>
          <w:sz w:val="32"/>
        </w:rPr>
        <w:t>）</w:t>
      </w:r>
      <w:r>
        <w:rPr>
          <w:rFonts w:ascii="Times New Roman" w:eastAsia="楷体_GB2312" w:hAnsi="Times New Roman" w:cs="Times New Roman"/>
          <w:sz w:val="32"/>
        </w:rPr>
        <w:t>品牌中国公益行：</w:t>
      </w:r>
      <w:r>
        <w:rPr>
          <w:rFonts w:ascii="Times New Roman" w:eastAsia="仿宋_GB2312" w:hAnsi="Times New Roman" w:cs="Times New Roman"/>
          <w:sz w:val="32"/>
        </w:rPr>
        <w:t>《保利少年志</w:t>
      </w:r>
      <w:r>
        <w:rPr>
          <w:rFonts w:ascii="Times New Roman" w:eastAsia="仿宋_GB2312" w:hAnsi="Times New Roman" w:cs="Times New Roman" w:hint="eastAsia"/>
          <w:sz w:val="32"/>
        </w:rPr>
        <w:t>》《</w:t>
      </w:r>
      <w:r>
        <w:rPr>
          <w:rFonts w:ascii="Times New Roman" w:eastAsia="仿宋_GB2312" w:hAnsi="Times New Roman" w:cs="Times New Roman"/>
          <w:sz w:val="32"/>
        </w:rPr>
        <w:t>爱尚计划》</w:t>
      </w:r>
      <w:r>
        <w:rPr>
          <w:rFonts w:ascii="Times New Roman" w:eastAsia="仿宋_GB2312" w:hAnsi="Times New Roman" w:cs="Times New Roman" w:hint="eastAsia"/>
          <w:sz w:val="32"/>
        </w:rPr>
        <w:t>《</w:t>
      </w:r>
      <w:r>
        <w:rPr>
          <w:rFonts w:ascii="Times New Roman" w:eastAsia="仿宋_GB2312" w:hAnsi="Times New Roman" w:cs="Times New Roman"/>
          <w:sz w:val="32"/>
        </w:rPr>
        <w:t>翻越天山，</w:t>
      </w:r>
      <w:r>
        <w:rPr>
          <w:rFonts w:ascii="Times New Roman" w:eastAsia="仿宋_GB2312" w:hAnsi="Times New Roman" w:cs="Times New Roman" w:hint="eastAsia"/>
          <w:sz w:val="32"/>
        </w:rPr>
        <w:t>“</w:t>
      </w:r>
      <w:r>
        <w:rPr>
          <w:rFonts w:ascii="Times New Roman" w:eastAsia="仿宋_GB2312" w:hAnsi="Times New Roman" w:cs="Times New Roman"/>
          <w:sz w:val="32"/>
        </w:rPr>
        <w:t>疆</w:t>
      </w:r>
      <w:r>
        <w:rPr>
          <w:rFonts w:ascii="Times New Roman" w:eastAsia="仿宋_GB2312" w:hAnsi="Times New Roman" w:cs="Times New Roman" w:hint="eastAsia"/>
          <w:sz w:val="32"/>
        </w:rPr>
        <w:t>”</w:t>
      </w:r>
      <w:r>
        <w:rPr>
          <w:rFonts w:ascii="Times New Roman" w:eastAsia="仿宋_GB2312" w:hAnsi="Times New Roman" w:cs="Times New Roman"/>
          <w:sz w:val="32"/>
        </w:rPr>
        <w:t>爱进行到底</w:t>
      </w:r>
      <w:r>
        <w:rPr>
          <w:rFonts w:ascii="Times New Roman" w:eastAsia="仿宋_GB2312" w:hAnsi="Times New Roman" w:cs="Times New Roman" w:hint="eastAsia"/>
          <w:sz w:val="32"/>
        </w:rPr>
        <w:t>》《</w:t>
      </w:r>
      <w:r>
        <w:rPr>
          <w:rFonts w:ascii="Times New Roman" w:eastAsia="仿宋_GB2312" w:hAnsi="Times New Roman" w:cs="Times New Roman"/>
          <w:sz w:val="32"/>
        </w:rPr>
        <w:t>从</w:t>
      </w:r>
      <w:r>
        <w:rPr>
          <w:rFonts w:ascii="Times New Roman" w:eastAsia="仿宋_GB2312" w:hAnsi="Times New Roman" w:cs="Times New Roman" w:hint="eastAsia"/>
          <w:sz w:val="32"/>
        </w:rPr>
        <w:t>“</w:t>
      </w:r>
      <w:r>
        <w:rPr>
          <w:rFonts w:ascii="Times New Roman" w:eastAsia="仿宋_GB2312" w:hAnsi="Times New Roman" w:cs="Times New Roman"/>
          <w:sz w:val="32"/>
        </w:rPr>
        <w:t>找活路</w:t>
      </w:r>
      <w:r>
        <w:rPr>
          <w:rFonts w:ascii="Times New Roman" w:eastAsia="仿宋_GB2312" w:hAnsi="Times New Roman" w:cs="Times New Roman" w:hint="eastAsia"/>
          <w:sz w:val="32"/>
        </w:rPr>
        <w:t>”</w:t>
      </w:r>
      <w:r>
        <w:rPr>
          <w:rFonts w:ascii="Times New Roman" w:eastAsia="仿宋_GB2312" w:hAnsi="Times New Roman" w:cs="Times New Roman"/>
          <w:sz w:val="32"/>
        </w:rPr>
        <w:t>到</w:t>
      </w:r>
      <w:r>
        <w:rPr>
          <w:rFonts w:ascii="Times New Roman" w:eastAsia="仿宋_GB2312" w:hAnsi="Times New Roman" w:cs="Times New Roman" w:hint="eastAsia"/>
          <w:sz w:val="32"/>
        </w:rPr>
        <w:t>“</w:t>
      </w:r>
      <w:r>
        <w:rPr>
          <w:rFonts w:ascii="Times New Roman" w:eastAsia="仿宋_GB2312" w:hAnsi="Times New Roman" w:cs="Times New Roman"/>
          <w:sz w:val="32"/>
        </w:rPr>
        <w:t>创造美</w:t>
      </w:r>
      <w:r>
        <w:rPr>
          <w:rFonts w:ascii="Times New Roman" w:eastAsia="仿宋_GB2312" w:hAnsi="Times New Roman" w:cs="Times New Roman" w:hint="eastAsia"/>
          <w:sz w:val="32"/>
        </w:rPr>
        <w:t>”》</w:t>
      </w:r>
    </w:p>
    <w:p w14:paraId="343B0736" w14:textId="77777777" w:rsidR="006D5C48" w:rsidRDefault="00000000">
      <w:pPr>
        <w:widowControl/>
        <w:ind w:firstLineChars="200" w:firstLine="640"/>
        <w:rPr>
          <w:rFonts w:ascii="Times New Roman" w:eastAsia="楷体_GB2312" w:hAnsi="Times New Roman" w:cs="Times New Roman"/>
          <w:sz w:val="32"/>
          <w:szCs w:val="22"/>
        </w:rPr>
      </w:pPr>
      <w:r>
        <w:rPr>
          <w:rFonts w:ascii="Times New Roman" w:eastAsia="楷体_GB2312" w:hAnsi="Times New Roman" w:cs="Times New Roman" w:hint="eastAsia"/>
          <w:sz w:val="32"/>
        </w:rPr>
        <w:t>（</w:t>
      </w:r>
      <w:r>
        <w:rPr>
          <w:rFonts w:ascii="Times New Roman" w:eastAsia="楷体_GB2312" w:hAnsi="Times New Roman" w:cs="Times New Roman" w:hint="eastAsia"/>
          <w:sz w:val="32"/>
        </w:rPr>
        <w:t>3</w:t>
      </w:r>
      <w:r>
        <w:rPr>
          <w:rFonts w:ascii="Times New Roman" w:eastAsia="楷体_GB2312" w:hAnsi="Times New Roman" w:cs="Times New Roman" w:hint="eastAsia"/>
          <w:sz w:val="32"/>
        </w:rPr>
        <w:t>）</w:t>
      </w:r>
      <w:r>
        <w:rPr>
          <w:rFonts w:ascii="Times New Roman" w:eastAsia="楷体_GB2312" w:hAnsi="Times New Roman" w:cs="Times New Roman"/>
          <w:sz w:val="32"/>
        </w:rPr>
        <w:t>品牌中国特色辑：</w:t>
      </w:r>
      <w:r>
        <w:rPr>
          <w:rFonts w:ascii="Times New Roman" w:eastAsia="仿宋_GB2312" w:hAnsi="Times New Roman" w:cs="Times New Roman" w:hint="eastAsia"/>
          <w:sz w:val="32"/>
        </w:rPr>
        <w:t>《湖南邵东：以创新之</w:t>
      </w:r>
      <w:r>
        <w:rPr>
          <w:rFonts w:cs="Times New Roman" w:hint="eastAsia"/>
          <w:sz w:val="32"/>
        </w:rPr>
        <w:t>“</w:t>
      </w:r>
      <w:r>
        <w:rPr>
          <w:rFonts w:ascii="Times New Roman" w:eastAsia="仿宋_GB2312" w:hAnsi="Times New Roman" w:cs="Times New Roman" w:hint="eastAsia"/>
          <w:sz w:val="32"/>
        </w:rPr>
        <w:t>火</w:t>
      </w:r>
      <w:r>
        <w:rPr>
          <w:rFonts w:cs="Times New Roman" w:hint="eastAsia"/>
          <w:sz w:val="32"/>
        </w:rPr>
        <w:t>”</w:t>
      </w:r>
      <w:r>
        <w:rPr>
          <w:rFonts w:ascii="Times New Roman" w:eastAsia="仿宋_GB2312" w:hAnsi="Times New Roman" w:cs="Times New Roman" w:hint="eastAsia"/>
          <w:sz w:val="32"/>
        </w:rPr>
        <w:t>点亮世界</w:t>
      </w:r>
      <w:r>
        <w:rPr>
          <w:rFonts w:cs="Times New Roman" w:hint="eastAsia"/>
          <w:sz w:val="32"/>
        </w:rPr>
        <w:t>》《</w:t>
      </w:r>
      <w:r>
        <w:rPr>
          <w:rFonts w:ascii="Times New Roman" w:eastAsia="仿宋_GB2312" w:hAnsi="Times New Roman" w:cs="Times New Roman" w:hint="eastAsia"/>
          <w:sz w:val="32"/>
        </w:rPr>
        <w:t>大足龙水五金，匠心锻造世界</w:t>
      </w:r>
      <w:r>
        <w:rPr>
          <w:rFonts w:cs="Times New Roman" w:hint="eastAsia"/>
          <w:sz w:val="32"/>
        </w:rPr>
        <w:t>》《</w:t>
      </w:r>
      <w:r>
        <w:rPr>
          <w:rFonts w:ascii="Times New Roman" w:eastAsia="仿宋_GB2312" w:hAnsi="Times New Roman" w:cs="Times New Roman" w:hint="eastAsia"/>
          <w:sz w:val="32"/>
        </w:rPr>
        <w:t>荣昌陶：窑火归来</w:t>
      </w:r>
      <w:r>
        <w:rPr>
          <w:rFonts w:cs="Times New Roman" w:hint="eastAsia"/>
          <w:sz w:val="32"/>
        </w:rPr>
        <w:t>》《</w:t>
      </w:r>
      <w:r>
        <w:rPr>
          <w:rFonts w:ascii="Times New Roman" w:eastAsia="仿宋_GB2312" w:hAnsi="Times New Roman" w:cs="Times New Roman" w:hint="eastAsia"/>
          <w:sz w:val="32"/>
        </w:rPr>
        <w:t>世界餐桌上的潼南味道</w:t>
      </w:r>
      <w:r>
        <w:rPr>
          <w:rFonts w:cs="Times New Roman" w:hint="eastAsia"/>
          <w:sz w:val="32"/>
        </w:rPr>
        <w:t>》《</w:t>
      </w:r>
      <w:r>
        <w:rPr>
          <w:rFonts w:ascii="Times New Roman" w:eastAsia="仿宋_GB2312" w:hAnsi="Times New Roman" w:cs="Times New Roman" w:hint="eastAsia"/>
          <w:sz w:val="32"/>
        </w:rPr>
        <w:t>丝路千年，生生不息》</w:t>
      </w:r>
    </w:p>
    <w:p w14:paraId="57907842" w14:textId="77777777" w:rsidR="006D5C48" w:rsidRDefault="00000000">
      <w:pPr>
        <w:keepNext/>
        <w:widowControl/>
        <w:jc w:val="left"/>
        <w:rPr>
          <w:rFonts w:ascii="Times New Roman" w:eastAsia="黑体" w:hAnsi="Times New Roman" w:cs="Times New Roman"/>
          <w:sz w:val="32"/>
        </w:rPr>
      </w:pPr>
      <w:r>
        <w:rPr>
          <w:rFonts w:eastAsia="黑体" w:cs="Times New Roman" w:hint="eastAsia"/>
          <w:b/>
          <w:bCs/>
          <w:sz w:val="32"/>
          <w:szCs w:val="22"/>
        </w:rPr>
        <w:t>六、</w:t>
      </w:r>
      <w:r>
        <w:rPr>
          <w:rFonts w:ascii="Times New Roman" w:eastAsia="黑体" w:hAnsi="Times New Roman" w:cs="Times New Roman"/>
          <w:sz w:val="32"/>
        </w:rPr>
        <w:t>企业赛题及</w:t>
      </w:r>
      <w:r>
        <w:rPr>
          <w:rFonts w:ascii="Times New Roman" w:eastAsia="黑体" w:hAnsi="Times New Roman" w:cs="Times New Roman" w:hint="eastAsia"/>
          <w:sz w:val="32"/>
        </w:rPr>
        <w:t>成果</w:t>
      </w:r>
      <w:r>
        <w:rPr>
          <w:rFonts w:ascii="Times New Roman" w:eastAsia="黑体" w:hAnsi="Times New Roman" w:cs="Times New Roman"/>
          <w:sz w:val="32"/>
        </w:rPr>
        <w:t>要求</w:t>
      </w:r>
    </w:p>
    <w:p w14:paraId="5C626D6B"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（一）陕西天宇制药有限公司</w:t>
      </w:r>
    </w:p>
    <w:p w14:paraId="470C7BDC"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围绕企业发展历程、技术创新、产品品质及品牌建设等内容，挖掘企业发展中的典型故事和特色亮点，通过短视频形式展现企业创新发展成果，提升企业品牌认知度和传播影响力。</w:t>
      </w:r>
    </w:p>
    <w:p w14:paraId="44F88688"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（二）金花企业（集团）股份有限公司</w:t>
      </w:r>
    </w:p>
    <w:p w14:paraId="0D4DE08F"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围绕老品牌的历史积淀、品牌文化、产品特色及创新发展等内容，挖掘传统品牌在新时代发展中的典型故事，以年轻化、创新化的表达方式展现老品牌的新活力和新形象。</w:t>
      </w:r>
    </w:p>
    <w:p w14:paraId="7FAC768F"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（三）长安花粮油股份有限公司</w:t>
      </w:r>
    </w:p>
    <w:p w14:paraId="164D3706"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围绕粮油产品品质、生产工艺、品牌发展及品质生活等内容，挖掘企业发展与陕西特色产业、百姓品质生活之间的联系，通过故事化表达展现企业品牌特色和产品价值。</w:t>
      </w:r>
    </w:p>
    <w:p w14:paraId="2B44AA63"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lastRenderedPageBreak/>
        <w:t>（四）宝鸡青铜器博物院</w:t>
      </w:r>
    </w:p>
    <w:p w14:paraId="04495D34"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围绕青铜文化、文物故事及陕西历史文化资源，挖掘具有代表性的文化故事和文化价值，通过年轻化、故事化、数字化的传播方式，让传统文化以更加生动的形式走近青年群体。</w:t>
      </w:r>
    </w:p>
    <w:p w14:paraId="0D894113"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（五）西凤酒</w:t>
      </w:r>
    </w:p>
    <w:p w14:paraId="65923DAF"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围绕品牌历史、酿造技艺、地域文化、品质传承及企业发展等内容，挖掘西凤酒与陕西历史文化、地域特色之间的联系，讲好传统品牌故事，展现品牌文化底蕴及时代发展活力。</w:t>
      </w:r>
    </w:p>
    <w:p w14:paraId="36553CDD"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（六）陕西方圆优盛化工有限公司</w:t>
      </w:r>
    </w:p>
    <w:p w14:paraId="7F0CBF66"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围绕企业技术、产品、生产工艺及产业发展等内容，挖掘企业技术创新和产品应用中的特色亮点，将专业性较强的技术内容转化为通俗易懂、具有视觉表现力的品牌传播内容，提升企业品牌影响力。</w:t>
      </w:r>
    </w:p>
    <w:p w14:paraId="2717B972"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（七）铭帝集团有限公司</w:t>
      </w:r>
    </w:p>
    <w:p w14:paraId="54321AF6"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围绕企业发展历程、产品品质、技术创新及产业发展等内容，挖掘企业成长过程中的典型案例和品牌故事，通过短视频展现企业发展特色、创新成果及品牌价值。</w:t>
      </w:r>
    </w:p>
    <w:p w14:paraId="21413353"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（八）陕西火凤凰艺术陶瓷有限责任公司</w:t>
      </w:r>
    </w:p>
    <w:p w14:paraId="5D5AB677"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围绕艺术陶瓷、传统制作工艺、文化传承及产品创新等内容，挖掘陶瓷制作技艺、匠人故事及地域文化特色，以年</w:t>
      </w:r>
      <w:r>
        <w:rPr>
          <w:rFonts w:ascii="Times New Roman" w:eastAsia="仿宋" w:hAnsi="Times New Roman" w:cs="Times New Roman" w:hint="eastAsia"/>
          <w:sz w:val="32"/>
          <w:szCs w:val="32"/>
        </w:rPr>
        <w:lastRenderedPageBreak/>
        <w:t>轻化的表达方式讲好陕西特色陶瓷品牌故事。</w:t>
      </w:r>
    </w:p>
    <w:p w14:paraId="7C16DFB9"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（九）</w:t>
      </w:r>
      <w:r>
        <w:rPr>
          <w:rFonts w:ascii="Times New Roman" w:eastAsia="楷体_GB2312" w:hAnsi="Times New Roman" w:cs="Times New Roman" w:hint="eastAsia"/>
          <w:sz w:val="32"/>
        </w:rPr>
        <w:t xml:space="preserve"> </w:t>
      </w:r>
      <w:r>
        <w:rPr>
          <w:rFonts w:ascii="Times New Roman" w:eastAsia="楷体_GB2312" w:hAnsi="Times New Roman" w:cs="Times New Roman" w:hint="eastAsia"/>
          <w:sz w:val="32"/>
        </w:rPr>
        <w:t>铜川市益民利农实业股份有限公司</w:t>
      </w:r>
    </w:p>
    <w:p w14:paraId="1491BD03"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围绕企业发展、农业产业、产品特色及地方产业发展等内容，挖掘企业参与农业产业发展、助力地方经济建设中的典型故事和实践案例，展现企业品牌特色及社会价值。</w:t>
      </w:r>
    </w:p>
    <w:p w14:paraId="360CD8DC"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（十）铜川花月荟——示范街区</w:t>
      </w:r>
    </w:p>
    <w:p w14:paraId="25E82F50"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围绕街区特色、地方文化、消费场景及城市生活等内容，挖掘街区发展过程中的特色故事和文化元素，通过短视频展现地方特色、消费活力及城市生活场景，提升街区品牌影响力。</w:t>
      </w:r>
    </w:p>
    <w:p w14:paraId="576BDD2A"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（十一）陕西赛鸿鹄食品有限公司——铜川特色小吃工业化生产加工</w:t>
      </w:r>
    </w:p>
    <w:p w14:paraId="60106A93"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围绕铜川特色小吃的文化渊源、传统技艺、产品特色及工业化生产过程，展现地方特色食品从传统制作走向现代化、标准化生产的发展过程，讲好陕西特色美食故事，展现地方食品产业发展成果。</w:t>
      </w:r>
    </w:p>
    <w:p w14:paraId="70D56CD4"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（十二）铜川市耀州区老碗面饭庄（耀州第一碗·陕西省省级非遗工坊）</w:t>
      </w:r>
    </w:p>
    <w:p w14:paraId="46BD02A4"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围绕耀州特色饮食文化、非遗技艺、传统制作工艺及品牌传承等内容，挖掘老碗面背后的历史故事、匠人故事和地域文化，通过年轻化、故事化的方式推动传统饮食文化传播。</w:t>
      </w:r>
    </w:p>
    <w:p w14:paraId="5C1B30B5"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lastRenderedPageBreak/>
        <w:t>（十三）铜川市厚德堂艺术陶瓷有限公司</w:t>
      </w:r>
    </w:p>
    <w:p w14:paraId="1A287582"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围绕艺术陶瓷制作、传统工艺、产品特色及文化传承等内容，挖掘企业品牌故事、匠人故事和陶瓷艺术特色，展现传统工艺与现代创新融合发展的品牌特色。</w:t>
      </w:r>
    </w:p>
    <w:p w14:paraId="1D30C955"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（十四）陕西为康生物科技股份有限公司</w:t>
      </w:r>
    </w:p>
    <w:p w14:paraId="73A871D5"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围绕企业科技研发、产品创新、品质保障及实际应用等内容，挖掘企业科技创新和产品研发中的特色故事，将专业的生物科技内容转化为易理解、易传播的品牌内容，展现科技赋能产业发展的实践成果。</w:t>
      </w:r>
    </w:p>
    <w:p w14:paraId="2023DBD0"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（十五）延安国宾酒业有限公司</w:t>
      </w:r>
    </w:p>
    <w:p w14:paraId="1AB46F8A"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围绕延安地域文化、企业发展、产品特色及酿造工艺等内容，挖掘企业品牌与地方文化之间的联系，通过故事化表达展现具有延安地域特色的品牌文化和企业发展故事。</w:t>
      </w:r>
    </w:p>
    <w:p w14:paraId="1727C4B9"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（十六）陕西省城固酒业股份有限公司</w:t>
      </w:r>
    </w:p>
    <w:p w14:paraId="6BB29A89"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围绕品牌历史、酿造工艺、产品品质、地域文化及企业发展等内容，挖掘城固酒业与陕西地方文化之间的联系，讲好传统酒业品牌传承与创新发展的故事。</w:t>
      </w:r>
    </w:p>
    <w:p w14:paraId="3DDF75DA"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（十七）陕西雄佰草实业有限公司</w:t>
      </w:r>
    </w:p>
    <w:p w14:paraId="40B8FE3E"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围绕企业品牌发展、产品特色、企业理念及创新实践等内容，挖掘具有代表性的品牌故事和产品故事，通过生活化、年轻化的表达方式展现企业特色，提升品牌传播力。</w:t>
      </w:r>
    </w:p>
    <w:p w14:paraId="13FE6665"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lastRenderedPageBreak/>
        <w:t>（十八）陕西东凤酒庄有限公司</w:t>
      </w:r>
    </w:p>
    <w:p w14:paraId="21AAEA50"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围绕酒庄特色、酿造工艺、产品文化、品牌发展及地域特色等内容，挖掘企业特色资源和品牌故事，展现陕西特色酒业的文化内涵、产品特色及发展活力。</w:t>
      </w:r>
    </w:p>
    <w:p w14:paraId="34EBCCB0"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（十九）杨凌环球园艺有限公司环球园艺</w:t>
      </w:r>
    </w:p>
    <w:p w14:paraId="55185CAB" w14:textId="77777777" w:rsidR="006D5C48" w:rsidRDefault="00000000">
      <w:pPr>
        <w:spacing w:line="360" w:lineRule="auto"/>
        <w:ind w:firstLineChars="200" w:firstLine="640"/>
        <w:rPr>
          <w:rFonts w:ascii="Times New Roman" w:eastAsia="楷体_GB2312" w:hAnsi="Times New Roman" w:cs="Times New Roman"/>
          <w:sz w:val="32"/>
        </w:rPr>
      </w:pPr>
      <w:r>
        <w:rPr>
          <w:rFonts w:ascii="Times New Roman" w:eastAsia="仿宋" w:hAnsi="Times New Roman" w:cs="Times New Roman" w:hint="eastAsia"/>
          <w:sz w:val="32"/>
          <w:szCs w:val="32"/>
        </w:rPr>
        <w:t>围绕现代园艺产业、科技创新、绿色发展及美好生活等内容，挖掘企业在园艺技术、产业发展及绿色生活方面的特色，通过视觉化、故事化的表达方式展现现代园艺产业魅力和品牌价值。</w:t>
      </w:r>
    </w:p>
    <w:p w14:paraId="22A7F912" w14:textId="77777777" w:rsidR="006D5C48" w:rsidRDefault="00000000">
      <w:pPr>
        <w:pStyle w:val="a8"/>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t>（二十）陕西竹园村食品科技股份有限公司</w:t>
      </w:r>
    </w:p>
    <w:p w14:paraId="210ADF10" w14:textId="77777777" w:rsidR="006D5C48" w:rsidRDefault="00000000">
      <w:pPr>
        <w:spacing w:line="36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围绕食品研发、产品品质、生产工艺、品牌发展及陕西饮食文化等内容，挖掘企业品牌故事、产品故事及创新发展案例，展现传统饮食文化与现代食品科技融合发展的特色。</w:t>
      </w:r>
    </w:p>
    <w:p w14:paraId="391C3324" w14:textId="77777777" w:rsidR="006D5C48" w:rsidRDefault="006D5C48">
      <w:pPr>
        <w:rPr>
          <w:rFonts w:ascii="Times New Roman" w:eastAsia="仿宋_GB2312" w:hAnsi="Times New Roman" w:cs="Times New Roman"/>
          <w:b/>
          <w:bCs/>
          <w:sz w:val="32"/>
          <w:szCs w:val="22"/>
        </w:rPr>
      </w:pPr>
    </w:p>
    <w:p w14:paraId="09E2CD1D" w14:textId="77777777" w:rsidR="006D5C48" w:rsidRDefault="00000000">
      <w:pPr>
        <w:widowControl/>
        <w:rPr>
          <w:rFonts w:ascii="Times New Roman" w:eastAsia="仿宋_GB2312" w:hAnsi="Times New Roman" w:cs="Times New Roman"/>
          <w:b/>
          <w:bCs/>
          <w:sz w:val="32"/>
        </w:rPr>
      </w:pPr>
      <w:r>
        <w:rPr>
          <w:rFonts w:ascii="Times New Roman" w:eastAsia="仿宋_GB2312" w:hAnsi="Times New Roman" w:cs="Times New Roman" w:hint="eastAsia"/>
          <w:b/>
          <w:bCs/>
          <w:sz w:val="32"/>
        </w:rPr>
        <w:t>特别说明：本文件根据相关官方材料整理，供参赛学生学习参考。大赛后续如发布新的通知、评审细则或技术规范，以最新官方文件为准。各参赛队伍报名完成后，将进一步提供企业详细资料。</w:t>
      </w:r>
    </w:p>
    <w:p w14:paraId="5CE38DA0" w14:textId="77777777" w:rsidR="006D5C48" w:rsidRDefault="00000000">
      <w:pPr>
        <w:rPr>
          <w:rFonts w:ascii="Times New Roman" w:eastAsia="宋体" w:hAnsi="Times New Roman" w:cs="Times New Roman"/>
          <w:b/>
          <w:bCs/>
          <w:kern w:val="44"/>
          <w:sz w:val="44"/>
          <w:szCs w:val="44"/>
          <w:lang w:bidi="ar"/>
        </w:rPr>
      </w:pPr>
      <w:r>
        <w:rPr>
          <w:rFonts w:ascii="Times New Roman" w:eastAsia="宋体" w:hAnsi="Times New Roman" w:cs="Times New Roman"/>
          <w:b/>
          <w:bCs/>
          <w:kern w:val="44"/>
          <w:sz w:val="44"/>
          <w:szCs w:val="44"/>
          <w:lang w:bidi="ar"/>
        </w:rPr>
        <w:br w:type="page"/>
      </w:r>
      <w:r>
        <w:rPr>
          <w:rFonts w:ascii="黑体" w:eastAsia="黑体" w:hAnsi="黑体" w:cs="黑体" w:hint="eastAsia"/>
          <w:sz w:val="32"/>
        </w:rPr>
        <w:lastRenderedPageBreak/>
        <w:t>附件2</w:t>
      </w:r>
    </w:p>
    <w:p w14:paraId="20BD26E4" w14:textId="77777777" w:rsidR="006D5C48" w:rsidRDefault="00000000">
      <w:pPr>
        <w:pStyle w:val="1"/>
        <w:spacing w:before="100" w:after="100"/>
        <w:jc w:val="center"/>
      </w:pPr>
      <w:r>
        <w:rPr>
          <w:rFonts w:ascii="Times New Roman" w:hAnsi="Times New Roman" w:hint="default"/>
          <w:sz w:val="44"/>
          <w:szCs w:val="44"/>
          <w:lang w:bidi="ar"/>
        </w:rPr>
        <w:t>第五届</w:t>
      </w:r>
      <w:r>
        <w:rPr>
          <w:rFonts w:ascii="Times New Roman" w:hAnsi="Times New Roman"/>
          <w:sz w:val="44"/>
          <w:szCs w:val="44"/>
          <w:lang w:bidi="ar"/>
        </w:rPr>
        <w:t>“</w:t>
      </w:r>
      <w:r>
        <w:rPr>
          <w:rFonts w:ascii="Times New Roman" w:hAnsi="Times New Roman" w:hint="default"/>
          <w:sz w:val="44"/>
          <w:szCs w:val="44"/>
          <w:lang w:bidi="ar"/>
        </w:rPr>
        <w:t>我为陕西品牌代言</w:t>
      </w:r>
      <w:r>
        <w:rPr>
          <w:rFonts w:ascii="Times New Roman" w:hAnsi="Times New Roman"/>
          <w:sz w:val="44"/>
          <w:szCs w:val="44"/>
          <w:lang w:bidi="ar"/>
        </w:rPr>
        <w:t>”</w:t>
      </w:r>
      <w:r>
        <w:rPr>
          <w:rFonts w:ascii="Times New Roman" w:hAnsi="Times New Roman" w:hint="default"/>
          <w:sz w:val="44"/>
          <w:szCs w:val="44"/>
          <w:lang w:bidi="ar"/>
        </w:rPr>
        <w:t>创新创业大赛参赛学生须知（品牌品质提升赛道）</w:t>
      </w:r>
    </w:p>
    <w:p w14:paraId="1389C4A9" w14:textId="77777777" w:rsidR="006D5C48" w:rsidRDefault="00000000">
      <w:pPr>
        <w:widowControl/>
        <w:ind w:firstLine="640"/>
      </w:pPr>
      <w:r>
        <w:rPr>
          <w:rFonts w:ascii="Times New Roman" w:eastAsia="仿宋_GB2312" w:hAnsi="Times New Roman" w:cs="Times New Roman"/>
          <w:sz w:val="32"/>
        </w:rPr>
        <w:t>为便于参赛学生准确理解品牌品质提升赛道相关要求，本须知依据大赛通知整理编制，现将有关事项说明如下。</w:t>
      </w:r>
    </w:p>
    <w:p w14:paraId="274A33FB" w14:textId="77777777" w:rsidR="006D5C48" w:rsidRDefault="00000000">
      <w:pPr>
        <w:keepNext/>
        <w:widowControl/>
        <w:jc w:val="left"/>
      </w:pPr>
      <w:r>
        <w:rPr>
          <w:rFonts w:ascii="Times New Roman" w:eastAsia="黑体" w:hAnsi="Times New Roman" w:cs="Times New Roman"/>
          <w:sz w:val="32"/>
        </w:rPr>
        <w:t>一、赛道设置及总体要求</w:t>
      </w:r>
    </w:p>
    <w:p w14:paraId="64B8DA94" w14:textId="77777777" w:rsidR="006D5C48" w:rsidRDefault="00000000">
      <w:pPr>
        <w:widowControl/>
        <w:ind w:firstLine="640"/>
        <w:rPr>
          <w:rFonts w:ascii="Calibri" w:eastAsia="宋体" w:hAnsi="Calibri" w:cs="Times New Roman"/>
        </w:rPr>
      </w:pPr>
      <w:r>
        <w:rPr>
          <w:rFonts w:ascii="Times New Roman" w:eastAsia="仿宋_GB2312" w:hAnsi="Times New Roman" w:cs="Times New Roman"/>
          <w:sz w:val="32"/>
        </w:rPr>
        <w:t>品牌品质提升赛道采取</w:t>
      </w:r>
      <w:r>
        <w:rPr>
          <w:rFonts w:ascii="Times New Roman" w:eastAsia="仿宋_GB2312" w:hAnsi="Times New Roman" w:cs="Times New Roman" w:hint="eastAsia"/>
          <w:sz w:val="32"/>
        </w:rPr>
        <w:t>“</w:t>
      </w:r>
      <w:r>
        <w:rPr>
          <w:rFonts w:ascii="Times New Roman" w:eastAsia="仿宋_GB2312" w:hAnsi="Times New Roman" w:cs="Times New Roman"/>
          <w:sz w:val="32"/>
        </w:rPr>
        <w:t>品牌持有方出题、高校师生组队答题</w:t>
      </w:r>
      <w:r>
        <w:rPr>
          <w:rFonts w:ascii="Times New Roman" w:eastAsia="仿宋_GB2312" w:hAnsi="Times New Roman" w:cs="Times New Roman" w:hint="eastAsia"/>
          <w:sz w:val="32"/>
        </w:rPr>
        <w:t>”</w:t>
      </w:r>
      <w:r>
        <w:rPr>
          <w:rFonts w:ascii="Times New Roman" w:eastAsia="仿宋_GB2312" w:hAnsi="Times New Roman" w:cs="Times New Roman"/>
          <w:sz w:val="32"/>
        </w:rPr>
        <w:t>的方式组织实施，主要面向成长性较强、具有发展潜力的品牌，聚焦企业在原材料、生产工艺、技术装备、产品品质等方面存在的实际问题和现实需求，组织高校参赛团队开展研究，提出具有针对性、可行性和应用价值的解决方案。</w:t>
      </w:r>
    </w:p>
    <w:p w14:paraId="22A65B06" w14:textId="77777777" w:rsidR="006D5C48" w:rsidRDefault="00000000">
      <w:pPr>
        <w:widowControl/>
        <w:ind w:firstLine="640"/>
      </w:pPr>
      <w:r>
        <w:rPr>
          <w:rFonts w:ascii="Times New Roman" w:eastAsia="仿宋_GB2312" w:hAnsi="Times New Roman" w:cs="Times New Roman"/>
          <w:sz w:val="32"/>
        </w:rPr>
        <w:t>参赛团队应坚持问题导向、需求导向和应用导向，深入分析企业实际情况，准确把握问题关键，结合专业背景、团队优势、研究基础和实施条件合理选择赛题，细化研究内容和实施方案，</w:t>
      </w:r>
      <w:r>
        <w:rPr>
          <w:rFonts w:ascii="Times New Roman" w:eastAsia="仿宋_GB2312" w:hAnsi="Times New Roman" w:cs="Times New Roman" w:hint="eastAsia"/>
          <w:sz w:val="32"/>
        </w:rPr>
        <w:t>能取得阶段性成效、对企业产生积极价值，不苛求参赛团队完整彻底解决企业全部痛点</w:t>
      </w:r>
      <w:r>
        <w:rPr>
          <w:rFonts w:ascii="Times New Roman" w:eastAsia="仿宋_GB2312" w:hAnsi="Times New Roman" w:cs="Times New Roman"/>
          <w:sz w:val="32"/>
        </w:rPr>
        <w:t>。</w:t>
      </w:r>
    </w:p>
    <w:p w14:paraId="62FEC74D" w14:textId="77777777" w:rsidR="006D5C48" w:rsidRDefault="00000000">
      <w:pPr>
        <w:keepNext/>
        <w:widowControl/>
        <w:jc w:val="left"/>
        <w:rPr>
          <w:rFonts w:ascii="Times New Roman" w:eastAsia="黑体" w:hAnsi="Times New Roman" w:cs="Times New Roman"/>
          <w:sz w:val="32"/>
        </w:rPr>
      </w:pPr>
      <w:r>
        <w:rPr>
          <w:rFonts w:ascii="Times New Roman" w:eastAsia="黑体" w:hAnsi="Times New Roman" w:cs="Times New Roman"/>
          <w:sz w:val="32"/>
        </w:rPr>
        <w:t>二、企业赛题及</w:t>
      </w:r>
      <w:r>
        <w:rPr>
          <w:rFonts w:ascii="Times New Roman" w:eastAsia="黑体" w:hAnsi="Times New Roman" w:cs="Times New Roman" w:hint="eastAsia"/>
          <w:sz w:val="32"/>
        </w:rPr>
        <w:t>成果</w:t>
      </w:r>
      <w:r>
        <w:rPr>
          <w:rFonts w:ascii="Times New Roman" w:eastAsia="黑体" w:hAnsi="Times New Roman" w:cs="Times New Roman"/>
          <w:sz w:val="32"/>
        </w:rPr>
        <w:t>要求</w:t>
      </w:r>
    </w:p>
    <w:p w14:paraId="6330B1CF" w14:textId="77777777" w:rsidR="006D5C48" w:rsidRDefault="00000000">
      <w:pPr>
        <w:widowControl/>
        <w:ind w:firstLine="640"/>
        <w:rPr>
          <w:rFonts w:ascii="Times New Roman" w:eastAsia="仿宋_GB2312" w:hAnsi="Times New Roman" w:cs="Times New Roman"/>
          <w:sz w:val="32"/>
        </w:rPr>
      </w:pPr>
      <w:r>
        <w:rPr>
          <w:rFonts w:ascii="Times New Roman" w:eastAsia="仿宋_GB2312" w:hAnsi="Times New Roman" w:cs="Times New Roman"/>
          <w:sz w:val="32"/>
        </w:rPr>
        <w:t>现根据各企业实际需求，对赛题主要任务及预期成果作简要说明，供参赛团队结合专业背景、研究基础和实施条件进行选题。</w:t>
      </w:r>
    </w:p>
    <w:p w14:paraId="5E222E0F" w14:textId="77777777" w:rsidR="006D5C48" w:rsidRDefault="00000000">
      <w:pPr>
        <w:keepNext/>
        <w:widowControl/>
        <w:ind w:firstLine="640"/>
        <w:rPr>
          <w:rFonts w:ascii="Times New Roman" w:eastAsia="楷体_GB2312" w:hAnsi="Times New Roman" w:cs="Times New Roman"/>
          <w:sz w:val="32"/>
        </w:rPr>
      </w:pPr>
      <w:r>
        <w:rPr>
          <w:rFonts w:ascii="Times New Roman" w:eastAsia="楷体_GB2312" w:hAnsi="Times New Roman" w:cs="Times New Roman" w:hint="eastAsia"/>
          <w:sz w:val="32"/>
        </w:rPr>
        <w:lastRenderedPageBreak/>
        <w:t>（一）宝鸡</w:t>
      </w:r>
      <w:r>
        <w:rPr>
          <w:rFonts w:ascii="Times New Roman" w:eastAsia="楷体_GB2312" w:hAnsi="Times New Roman" w:cs="Times New Roman" w:hint="eastAsia"/>
          <w:sz w:val="32"/>
        </w:rPr>
        <w:t>XXX</w:t>
      </w:r>
      <w:r>
        <w:rPr>
          <w:rFonts w:ascii="Times New Roman" w:eastAsia="楷体_GB2312" w:hAnsi="Times New Roman" w:cs="Times New Roman" w:hint="eastAsia"/>
          <w:sz w:val="32"/>
        </w:rPr>
        <w:t>艺术品开发有限责任公司</w:t>
      </w:r>
    </w:p>
    <w:p w14:paraId="604DE9D0" w14:textId="77777777" w:rsidR="006D5C48" w:rsidRDefault="00000000">
      <w:pPr>
        <w:widowControl/>
        <w:ind w:firstLine="640"/>
        <w:rPr>
          <w:rFonts w:ascii="Times New Roman" w:eastAsia="仿宋_GB2312" w:hAnsi="Times New Roman" w:cs="Times New Roman"/>
          <w:sz w:val="32"/>
        </w:rPr>
      </w:pPr>
      <w:r>
        <w:rPr>
          <w:rFonts w:ascii="仿宋_GB2312" w:eastAsia="仿宋_GB2312" w:hAnsi="仿宋_GB2312" w:cs="仿宋_GB2312" w:hint="eastAsia"/>
          <w:sz w:val="32"/>
          <w:szCs w:val="32"/>
        </w:rPr>
        <w:t>围绕三代青铜器非遗传承资料分散、品牌故事体系不完善的问题，完成传承人小传、企业大事记、品牌故事库及短视频、公众号和展厅宣传文案等成果。</w:t>
      </w:r>
    </w:p>
    <w:p w14:paraId="280FADC6" w14:textId="77777777" w:rsidR="006D5C48" w:rsidRDefault="00000000">
      <w:pPr>
        <w:keepNext/>
        <w:widowControl/>
        <w:ind w:firstLineChars="200"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二</w:t>
      </w:r>
      <w:r>
        <w:rPr>
          <w:rFonts w:ascii="Times New Roman" w:eastAsia="楷体_GB2312" w:hAnsi="Times New Roman" w:cs="Times New Roman"/>
          <w:sz w:val="32"/>
        </w:rPr>
        <w:t>）陕西</w:t>
      </w:r>
      <w:r>
        <w:rPr>
          <w:rFonts w:ascii="Times New Roman" w:eastAsia="楷体_GB2312" w:hAnsi="Times New Roman" w:cs="Times New Roman" w:hint="eastAsia"/>
          <w:sz w:val="32"/>
        </w:rPr>
        <w:t>XXX</w:t>
      </w:r>
      <w:r>
        <w:rPr>
          <w:rFonts w:ascii="Times New Roman" w:eastAsia="楷体_GB2312" w:hAnsi="Times New Roman" w:cs="Times New Roman"/>
          <w:sz w:val="32"/>
        </w:rPr>
        <w:t>生态科技发展有限公司</w:t>
      </w:r>
    </w:p>
    <w:p w14:paraId="7C8A5D44" w14:textId="77777777" w:rsidR="006D5C48" w:rsidRDefault="00000000">
      <w:pPr>
        <w:widowControl/>
        <w:ind w:firstLine="640"/>
      </w:pPr>
      <w:r>
        <w:rPr>
          <w:rFonts w:ascii="Times New Roman" w:eastAsia="仿宋_GB2312" w:hAnsi="Times New Roman" w:cs="Times New Roman"/>
          <w:sz w:val="32"/>
        </w:rPr>
        <w:t>针对瑞雪苹果贮藏后表皮褐变影响精品果率的问题，形成防褐变技术研究报告、标准化种植贮藏手册、示范基地及果农培训方案。预期目标：示范园区瑞雪苹果贮藏后表皮生理性褐变发生率显著下降，精品果率得到明显提升。</w:t>
      </w:r>
    </w:p>
    <w:p w14:paraId="6328FFD3" w14:textId="77777777" w:rsidR="006D5C48" w:rsidRDefault="00000000">
      <w:pPr>
        <w:keepNext/>
        <w:widowControl/>
        <w:ind w:firstLineChars="200"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三</w:t>
      </w:r>
      <w:r>
        <w:rPr>
          <w:rFonts w:ascii="Times New Roman" w:eastAsia="楷体_GB2312" w:hAnsi="Times New Roman" w:cs="Times New Roman"/>
          <w:sz w:val="32"/>
        </w:rPr>
        <w:t>）安康</w:t>
      </w:r>
      <w:r>
        <w:rPr>
          <w:rFonts w:ascii="Times New Roman" w:eastAsia="楷体_GB2312" w:hAnsi="Times New Roman" w:cs="Times New Roman" w:hint="eastAsia"/>
          <w:sz w:val="32"/>
        </w:rPr>
        <w:t>XXX</w:t>
      </w:r>
      <w:r>
        <w:rPr>
          <w:rFonts w:ascii="Times New Roman" w:eastAsia="楷体_GB2312" w:hAnsi="Times New Roman" w:cs="Times New Roman"/>
          <w:sz w:val="32"/>
        </w:rPr>
        <w:t>食品有限公司</w:t>
      </w:r>
    </w:p>
    <w:p w14:paraId="36EB20E3" w14:textId="77777777" w:rsidR="006D5C48" w:rsidRDefault="00000000">
      <w:pPr>
        <w:widowControl/>
        <w:ind w:firstLine="640"/>
      </w:pPr>
      <w:r>
        <w:rPr>
          <w:rFonts w:ascii="Times New Roman" w:eastAsia="仿宋_GB2312" w:hAnsi="Times New Roman" w:cs="Times New Roman"/>
          <w:sz w:val="32"/>
        </w:rPr>
        <w:t>针对富硒预制菜加工硒损失、生产数据割裂和产品溯源不足问题，形成研究报告、人工智能（</w:t>
      </w:r>
      <w:r>
        <w:rPr>
          <w:rFonts w:ascii="Times New Roman" w:eastAsia="仿宋_GB2312" w:hAnsi="Times New Roman" w:cs="Times New Roman"/>
          <w:sz w:val="32"/>
        </w:rPr>
        <w:t>AI</w:t>
      </w:r>
      <w:r>
        <w:rPr>
          <w:rFonts w:ascii="Times New Roman" w:eastAsia="仿宋_GB2312" w:hAnsi="Times New Roman" w:cs="Times New Roman"/>
          <w:sz w:val="32"/>
        </w:rPr>
        <w:t>）工艺与预警模型、全链条溯源平台原型、产线小批量验证成果以及数据规范和科普材料等五类成果，重点解决富硒食品加工参数优化、品质异常预警、种植</w:t>
      </w:r>
      <w:r>
        <w:rPr>
          <w:rFonts w:ascii="Times New Roman" w:eastAsia="仿宋_GB2312" w:hAnsi="Times New Roman" w:cs="Times New Roman"/>
          <w:sz w:val="32"/>
        </w:rPr>
        <w:t>—</w:t>
      </w:r>
      <w:r>
        <w:rPr>
          <w:rFonts w:ascii="Times New Roman" w:eastAsia="仿宋_GB2312" w:hAnsi="Times New Roman" w:cs="Times New Roman"/>
          <w:sz w:val="32"/>
        </w:rPr>
        <w:t>加工</w:t>
      </w:r>
      <w:r>
        <w:rPr>
          <w:rFonts w:ascii="Times New Roman" w:eastAsia="仿宋_GB2312" w:hAnsi="Times New Roman" w:cs="Times New Roman"/>
          <w:sz w:val="32"/>
        </w:rPr>
        <w:t>—</w:t>
      </w:r>
      <w:r>
        <w:rPr>
          <w:rFonts w:ascii="Times New Roman" w:eastAsia="仿宋_GB2312" w:hAnsi="Times New Roman" w:cs="Times New Roman"/>
          <w:sz w:val="32"/>
        </w:rPr>
        <w:t>检测</w:t>
      </w:r>
      <w:r>
        <w:rPr>
          <w:rFonts w:ascii="Times New Roman" w:eastAsia="仿宋_GB2312" w:hAnsi="Times New Roman" w:cs="Times New Roman"/>
          <w:sz w:val="32"/>
        </w:rPr>
        <w:t>—</w:t>
      </w:r>
      <w:r>
        <w:rPr>
          <w:rFonts w:ascii="Times New Roman" w:eastAsia="仿宋_GB2312" w:hAnsi="Times New Roman" w:cs="Times New Roman"/>
          <w:sz w:val="32"/>
        </w:rPr>
        <w:t>物流全链溯源及硒保留率等关键指标验证问题。</w:t>
      </w:r>
    </w:p>
    <w:p w14:paraId="75597922"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四</w:t>
      </w:r>
      <w:r>
        <w:rPr>
          <w:rFonts w:ascii="Times New Roman" w:eastAsia="楷体_GB2312" w:hAnsi="Times New Roman" w:cs="Times New Roman"/>
          <w:sz w:val="32"/>
        </w:rPr>
        <w:t>）安康</w:t>
      </w:r>
      <w:r>
        <w:rPr>
          <w:rFonts w:ascii="Times New Roman" w:eastAsia="楷体_GB2312" w:hAnsi="Times New Roman" w:cs="Times New Roman" w:hint="eastAsia"/>
          <w:sz w:val="32"/>
        </w:rPr>
        <w:t>XXX</w:t>
      </w:r>
      <w:r>
        <w:rPr>
          <w:rFonts w:ascii="Times New Roman" w:eastAsia="楷体_GB2312" w:hAnsi="Times New Roman" w:cs="Times New Roman"/>
          <w:sz w:val="32"/>
        </w:rPr>
        <w:t>开发有限公司</w:t>
      </w:r>
    </w:p>
    <w:p w14:paraId="0488F0EF" w14:textId="77777777" w:rsidR="006D5C48" w:rsidRDefault="00000000">
      <w:pPr>
        <w:widowControl/>
        <w:ind w:firstLine="640"/>
      </w:pPr>
      <w:r>
        <w:rPr>
          <w:rFonts w:ascii="Times New Roman" w:eastAsia="仿宋_GB2312" w:hAnsi="Times New Roman" w:cs="Times New Roman"/>
          <w:sz w:val="32"/>
        </w:rPr>
        <w:t>针对黄精种植标准化不足、</w:t>
      </w:r>
      <w:r>
        <w:rPr>
          <w:rFonts w:ascii="Times New Roman" w:eastAsia="仿宋_GB2312" w:hAnsi="Times New Roman" w:cs="Times New Roman"/>
          <w:sz w:val="32"/>
        </w:rPr>
        <w:t>GAP</w:t>
      </w:r>
      <w:r>
        <w:rPr>
          <w:rFonts w:ascii="Times New Roman" w:eastAsia="仿宋_GB2312" w:hAnsi="Times New Roman" w:cs="Times New Roman"/>
          <w:sz w:val="32"/>
        </w:rPr>
        <w:t>资料整理困难和数字化溯源能力弱的问题，形成研究报告</w:t>
      </w:r>
      <w:r>
        <w:rPr>
          <w:rFonts w:ascii="Times New Roman" w:eastAsia="仿宋_GB2312" w:hAnsi="Times New Roman" w:cs="Times New Roman" w:hint="eastAsia"/>
          <w:sz w:val="32"/>
        </w:rPr>
        <w:t>、人工智能（</w:t>
      </w:r>
      <w:r>
        <w:rPr>
          <w:rFonts w:ascii="Times New Roman" w:eastAsia="仿宋_GB2312" w:hAnsi="Times New Roman" w:cs="Times New Roman" w:hint="eastAsia"/>
          <w:sz w:val="32"/>
        </w:rPr>
        <w:t>AI</w:t>
      </w:r>
      <w:r>
        <w:rPr>
          <w:rFonts w:ascii="Times New Roman" w:eastAsia="仿宋_GB2312" w:hAnsi="Times New Roman" w:cs="Times New Roman" w:hint="eastAsia"/>
          <w:sz w:val="32"/>
        </w:rPr>
        <w:t>）</w:t>
      </w:r>
      <w:r>
        <w:rPr>
          <w:rFonts w:ascii="Times New Roman" w:eastAsia="仿宋_GB2312" w:hAnsi="Times New Roman" w:cs="Times New Roman"/>
          <w:sz w:val="32"/>
        </w:rPr>
        <w:t>模型</w:t>
      </w:r>
      <w:r>
        <w:rPr>
          <w:rFonts w:ascii="Times New Roman" w:eastAsia="仿宋_GB2312" w:hAnsi="Times New Roman" w:cs="Times New Roman" w:hint="eastAsia"/>
          <w:sz w:val="32"/>
        </w:rPr>
        <w:t>、</w:t>
      </w:r>
      <w:r>
        <w:rPr>
          <w:rFonts w:ascii="Times New Roman" w:eastAsia="仿宋_GB2312" w:hAnsi="Times New Roman" w:cs="Times New Roman"/>
          <w:sz w:val="32"/>
        </w:rPr>
        <w:t>数字化台账与区块链溯源原型</w:t>
      </w:r>
      <w:r>
        <w:rPr>
          <w:rFonts w:ascii="Times New Roman" w:eastAsia="仿宋_GB2312" w:hAnsi="Times New Roman" w:cs="Times New Roman" w:hint="eastAsia"/>
          <w:sz w:val="32"/>
        </w:rPr>
        <w:t>、</w:t>
      </w:r>
      <w:r>
        <w:rPr>
          <w:rFonts w:ascii="Times New Roman" w:eastAsia="仿宋_GB2312" w:hAnsi="Times New Roman" w:cs="Times New Roman"/>
          <w:sz w:val="32"/>
        </w:rPr>
        <w:t>基地示范验证</w:t>
      </w:r>
      <w:r>
        <w:rPr>
          <w:rFonts w:ascii="Times New Roman" w:eastAsia="仿宋_GB2312" w:hAnsi="Times New Roman" w:cs="Times New Roman" w:hint="eastAsia"/>
          <w:sz w:val="32"/>
        </w:rPr>
        <w:t>、</w:t>
      </w:r>
      <w:r>
        <w:rPr>
          <w:rFonts w:ascii="Times New Roman" w:eastAsia="仿宋_GB2312" w:hAnsi="Times New Roman" w:cs="Times New Roman"/>
          <w:sz w:val="32"/>
        </w:rPr>
        <w:t>建设规范与科普材料五类成果，覆盖黄精</w:t>
      </w:r>
      <w:r>
        <w:rPr>
          <w:rFonts w:ascii="Times New Roman" w:eastAsia="仿宋_GB2312" w:hAnsi="Times New Roman" w:cs="Times New Roman"/>
          <w:sz w:val="32"/>
        </w:rPr>
        <w:t>GAP</w:t>
      </w:r>
      <w:r>
        <w:rPr>
          <w:rFonts w:ascii="Times New Roman" w:eastAsia="仿宋_GB2312" w:hAnsi="Times New Roman" w:cs="Times New Roman"/>
          <w:sz w:val="32"/>
        </w:rPr>
        <w:t>数字化管理、长势与病虫</w:t>
      </w:r>
      <w:r>
        <w:rPr>
          <w:rFonts w:ascii="Times New Roman" w:eastAsia="仿宋_GB2312" w:hAnsi="Times New Roman" w:cs="Times New Roman"/>
          <w:sz w:val="32"/>
        </w:rPr>
        <w:lastRenderedPageBreak/>
        <w:t>害智能识别、水肥预测、全流程可信溯源及依托</w:t>
      </w:r>
      <w:r>
        <w:rPr>
          <w:rFonts w:ascii="Times New Roman" w:eastAsia="仿宋_GB2312" w:hAnsi="Times New Roman" w:cs="Times New Roman"/>
          <w:sz w:val="32"/>
        </w:rPr>
        <w:t>500</w:t>
      </w:r>
      <w:r>
        <w:rPr>
          <w:rFonts w:ascii="Times New Roman" w:eastAsia="仿宋_GB2312" w:hAnsi="Times New Roman" w:cs="Times New Roman"/>
          <w:sz w:val="32"/>
        </w:rPr>
        <w:t>亩基地应用验证。</w:t>
      </w:r>
      <w:r>
        <w:rPr>
          <w:rFonts w:ascii="Times New Roman" w:eastAsia="仿宋_GB2312" w:hAnsi="Times New Roman" w:cs="Times New Roman"/>
          <w:sz w:val="32"/>
        </w:rPr>
        <w:t>​</w:t>
      </w:r>
    </w:p>
    <w:p w14:paraId="148FC3BD"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五</w:t>
      </w:r>
      <w:r>
        <w:rPr>
          <w:rFonts w:ascii="Times New Roman" w:eastAsia="楷体_GB2312" w:hAnsi="Times New Roman" w:cs="Times New Roman"/>
          <w:sz w:val="32"/>
        </w:rPr>
        <w:t>）陕西</w:t>
      </w:r>
      <w:r>
        <w:rPr>
          <w:rFonts w:ascii="Times New Roman" w:eastAsia="楷体_GB2312" w:hAnsi="Times New Roman" w:cs="Times New Roman" w:hint="eastAsia"/>
          <w:sz w:val="32"/>
        </w:rPr>
        <w:t>XXX</w:t>
      </w:r>
      <w:r>
        <w:rPr>
          <w:rFonts w:ascii="Times New Roman" w:eastAsia="楷体_GB2312" w:hAnsi="Times New Roman" w:cs="Times New Roman"/>
          <w:sz w:val="32"/>
        </w:rPr>
        <w:t>科技有限公司</w:t>
      </w:r>
    </w:p>
    <w:p w14:paraId="6A54E500" w14:textId="77777777" w:rsidR="006D5C48" w:rsidRDefault="00000000">
      <w:pPr>
        <w:widowControl/>
        <w:ind w:firstLine="640"/>
      </w:pPr>
      <w:r>
        <w:rPr>
          <w:rFonts w:ascii="Times New Roman" w:eastAsia="仿宋_GB2312" w:hAnsi="Times New Roman" w:cs="Times New Roman"/>
          <w:sz w:val="32"/>
        </w:rPr>
        <w:t>围绕富硒矿泉水生产及储存过程中硒元素稳定性问题，形成硒稳定性研究报告、生产工艺规程、企业标准、快速检测方法及相关专利、论文等成果。</w:t>
      </w:r>
    </w:p>
    <w:p w14:paraId="55E22BCE"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六</w:t>
      </w:r>
      <w:r>
        <w:rPr>
          <w:rFonts w:ascii="Times New Roman" w:eastAsia="楷体_GB2312" w:hAnsi="Times New Roman" w:cs="Times New Roman"/>
          <w:sz w:val="32"/>
        </w:rPr>
        <w:t>）岚皋县</w:t>
      </w:r>
      <w:r>
        <w:rPr>
          <w:rFonts w:ascii="Times New Roman" w:eastAsia="楷体_GB2312" w:hAnsi="Times New Roman" w:cs="Times New Roman" w:hint="eastAsia"/>
          <w:sz w:val="32"/>
        </w:rPr>
        <w:t>XXX</w:t>
      </w:r>
      <w:r>
        <w:rPr>
          <w:rFonts w:ascii="Times New Roman" w:eastAsia="楷体_GB2312" w:hAnsi="Times New Roman" w:cs="Times New Roman"/>
          <w:sz w:val="32"/>
        </w:rPr>
        <w:t>有限公司</w:t>
      </w:r>
    </w:p>
    <w:p w14:paraId="60B772DF" w14:textId="77777777" w:rsidR="006D5C48" w:rsidRDefault="00000000">
      <w:pPr>
        <w:widowControl/>
        <w:ind w:firstLine="640"/>
      </w:pPr>
      <w:r>
        <w:rPr>
          <w:rFonts w:ascii="Times New Roman" w:eastAsia="仿宋_GB2312" w:hAnsi="Times New Roman" w:cs="Times New Roman"/>
          <w:sz w:val="32"/>
        </w:rPr>
        <w:t>围绕传统魔芋产品健康化升级需求，形成完整研究报告</w:t>
      </w:r>
      <w:r>
        <w:rPr>
          <w:rFonts w:ascii="Times New Roman" w:eastAsia="仿宋_GB2312" w:hAnsi="Times New Roman" w:cs="Times New Roman"/>
          <w:sz w:val="32"/>
        </w:rPr>
        <w:t>1</w:t>
      </w:r>
      <w:r>
        <w:rPr>
          <w:rFonts w:ascii="Times New Roman" w:eastAsia="仿宋_GB2312" w:hAnsi="Times New Roman" w:cs="Times New Roman"/>
          <w:sz w:val="32"/>
        </w:rPr>
        <w:t>份，包括市场调研分析、工艺对比试验数据、优化工艺参数、新品配方方案、成本测算及工业化应用可行性建议；输出小试样品方案，明确原料配比、关键工艺控制点；输出新品定位、目标消费群体、卖点及包装概念策划方案。</w:t>
      </w:r>
    </w:p>
    <w:p w14:paraId="78BECA92"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七</w:t>
      </w:r>
      <w:r>
        <w:rPr>
          <w:rFonts w:ascii="Times New Roman" w:eastAsia="楷体_GB2312" w:hAnsi="Times New Roman" w:cs="Times New Roman"/>
          <w:sz w:val="32"/>
        </w:rPr>
        <w:t>）陕西</w:t>
      </w:r>
      <w:r>
        <w:rPr>
          <w:rFonts w:ascii="Times New Roman" w:eastAsia="楷体_GB2312" w:hAnsi="Times New Roman" w:cs="Times New Roman" w:hint="eastAsia"/>
          <w:sz w:val="32"/>
        </w:rPr>
        <w:t>XXX</w:t>
      </w:r>
      <w:r>
        <w:rPr>
          <w:rFonts w:ascii="Times New Roman" w:eastAsia="楷体_GB2312" w:hAnsi="Times New Roman" w:cs="Times New Roman"/>
          <w:sz w:val="32"/>
        </w:rPr>
        <w:t>食品有限公司</w:t>
      </w:r>
    </w:p>
    <w:p w14:paraId="4A6E4304" w14:textId="77777777" w:rsidR="006D5C48" w:rsidRDefault="00000000">
      <w:pPr>
        <w:widowControl/>
        <w:ind w:firstLine="640"/>
      </w:pPr>
      <w:r>
        <w:rPr>
          <w:rFonts w:ascii="Times New Roman" w:eastAsia="仿宋_GB2312" w:hAnsi="Times New Roman" w:cs="Times New Roman"/>
          <w:sz w:val="32"/>
        </w:rPr>
        <w:t>针对区域品牌知名度和品牌价值不足问题，系统梳理品牌相关资料，开展高知名度商标品牌价值评价，并形成相关申报材料。</w:t>
      </w:r>
    </w:p>
    <w:p w14:paraId="030DD396"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八</w:t>
      </w:r>
      <w:r>
        <w:rPr>
          <w:rFonts w:ascii="Times New Roman" w:eastAsia="楷体_GB2312" w:hAnsi="Times New Roman" w:cs="Times New Roman"/>
          <w:sz w:val="32"/>
        </w:rPr>
        <w:t>）杨凌</w:t>
      </w:r>
      <w:r>
        <w:rPr>
          <w:rFonts w:ascii="Times New Roman" w:eastAsia="楷体_GB2312" w:hAnsi="Times New Roman" w:cs="Times New Roman" w:hint="eastAsia"/>
          <w:sz w:val="32"/>
        </w:rPr>
        <w:t>XXX</w:t>
      </w:r>
      <w:r>
        <w:rPr>
          <w:rFonts w:ascii="Times New Roman" w:eastAsia="楷体_GB2312" w:hAnsi="Times New Roman" w:cs="Times New Roman"/>
          <w:sz w:val="32"/>
        </w:rPr>
        <w:t>食品有限公司</w:t>
      </w:r>
    </w:p>
    <w:p w14:paraId="447AE0E2" w14:textId="77777777" w:rsidR="006D5C48" w:rsidRDefault="00000000">
      <w:pPr>
        <w:widowControl/>
        <w:ind w:firstLine="640"/>
      </w:pPr>
      <w:r>
        <w:rPr>
          <w:rFonts w:ascii="Times New Roman" w:eastAsia="仿宋_GB2312" w:hAnsi="Times New Roman" w:cs="Times New Roman"/>
          <w:sz w:val="32"/>
        </w:rPr>
        <w:t>针对手抓饼油脂品质、生产标准化和健康新品不足问题，建立油脂及品质标准，开发健康新品，并完善工艺优化、数字追溯和质量评价体系。</w:t>
      </w:r>
    </w:p>
    <w:p w14:paraId="39120B35"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lastRenderedPageBreak/>
        <w:t>（</w:t>
      </w:r>
      <w:r>
        <w:rPr>
          <w:rFonts w:ascii="Times New Roman" w:eastAsia="楷体_GB2312" w:hAnsi="Times New Roman" w:cs="Times New Roman" w:hint="eastAsia"/>
          <w:sz w:val="32"/>
        </w:rPr>
        <w:t>九</w:t>
      </w:r>
      <w:r>
        <w:rPr>
          <w:rFonts w:ascii="Times New Roman" w:eastAsia="楷体_GB2312" w:hAnsi="Times New Roman" w:cs="Times New Roman"/>
          <w:sz w:val="32"/>
        </w:rPr>
        <w:t>）</w:t>
      </w:r>
      <w:r>
        <w:rPr>
          <w:rFonts w:ascii="Times New Roman" w:eastAsia="楷体_GB2312" w:hAnsi="Times New Roman" w:cs="Times New Roman" w:hint="eastAsia"/>
          <w:sz w:val="32"/>
        </w:rPr>
        <w:t>XXX</w:t>
      </w:r>
      <w:r>
        <w:rPr>
          <w:rFonts w:ascii="Times New Roman" w:eastAsia="楷体_GB2312" w:hAnsi="Times New Roman" w:cs="Times New Roman"/>
          <w:sz w:val="32"/>
        </w:rPr>
        <w:t>食品有限责任公司</w:t>
      </w:r>
    </w:p>
    <w:p w14:paraId="0444B737" w14:textId="77777777" w:rsidR="006D5C48" w:rsidRDefault="00000000">
      <w:pPr>
        <w:widowControl/>
        <w:ind w:firstLine="640"/>
      </w:pPr>
      <w:r>
        <w:rPr>
          <w:rFonts w:ascii="Times New Roman" w:eastAsia="仿宋_GB2312" w:hAnsi="Times New Roman" w:cs="Times New Roman"/>
          <w:sz w:val="32"/>
        </w:rPr>
        <w:t>针对企业</w:t>
      </w:r>
      <w:r>
        <w:rPr>
          <w:rFonts w:ascii="Times New Roman" w:eastAsia="仿宋_GB2312" w:hAnsi="Times New Roman" w:cs="Times New Roman"/>
          <w:sz w:val="32"/>
        </w:rPr>
        <w:t>B</w:t>
      </w:r>
      <w:r>
        <w:rPr>
          <w:rFonts w:ascii="Times New Roman" w:eastAsia="仿宋_GB2312" w:hAnsi="Times New Roman" w:cs="Times New Roman"/>
          <w:sz w:val="32"/>
        </w:rPr>
        <w:t>端优势突出但陕西属地品牌故事和消费者认知不足的问题，完成品牌故事体系、品牌策划报告、短视频脚本、宣传素材及整体传播方案。</w:t>
      </w:r>
    </w:p>
    <w:p w14:paraId="5B356CFB" w14:textId="77777777" w:rsidR="006D5C48" w:rsidRDefault="00000000">
      <w:pPr>
        <w:keepNext/>
        <w:widowControl/>
        <w:ind w:firstLine="640"/>
        <w:rPr>
          <w:rFonts w:ascii="Times New Roman" w:eastAsia="仿宋"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十</w:t>
      </w:r>
      <w:r>
        <w:rPr>
          <w:rFonts w:ascii="Times New Roman" w:eastAsia="楷体_GB2312" w:hAnsi="Times New Roman" w:cs="Times New Roman"/>
          <w:sz w:val="32"/>
        </w:rPr>
        <w:t>）陕西</w:t>
      </w:r>
      <w:r>
        <w:rPr>
          <w:rFonts w:ascii="Times New Roman" w:eastAsia="楷体_GB2312" w:hAnsi="Times New Roman" w:cs="Times New Roman" w:hint="eastAsia"/>
          <w:sz w:val="32"/>
        </w:rPr>
        <w:t>XXX</w:t>
      </w:r>
      <w:r>
        <w:rPr>
          <w:rFonts w:ascii="Times New Roman" w:eastAsia="楷体_GB2312" w:hAnsi="Times New Roman" w:cs="Times New Roman"/>
          <w:sz w:val="32"/>
        </w:rPr>
        <w:t>再生医学有限公司</w:t>
      </w:r>
    </w:p>
    <w:p w14:paraId="2BA2B546" w14:textId="77777777" w:rsidR="006D5C48" w:rsidRDefault="00000000">
      <w:pPr>
        <w:widowControl/>
        <w:ind w:firstLine="640"/>
      </w:pPr>
      <w:r>
        <w:rPr>
          <w:rFonts w:ascii="Times New Roman" w:eastAsia="仿宋_GB2312" w:hAnsi="Times New Roman" w:cs="Times New Roman"/>
          <w:sz w:val="32"/>
        </w:rPr>
        <w:t>围绕</w:t>
      </w:r>
      <w:r>
        <w:rPr>
          <w:rFonts w:ascii="Times New Roman" w:eastAsia="仿宋_GB2312" w:hAnsi="Times New Roman" w:cs="Times New Roman" w:hint="eastAsia"/>
          <w:sz w:val="32"/>
        </w:rPr>
        <w:t>“</w:t>
      </w:r>
      <w:r>
        <w:rPr>
          <w:rFonts w:ascii="Times New Roman" w:eastAsia="仿宋_GB2312" w:hAnsi="Times New Roman" w:cs="Times New Roman"/>
          <w:sz w:val="32"/>
        </w:rPr>
        <w:t>酸金将</w:t>
      </w:r>
      <w:r>
        <w:rPr>
          <w:rFonts w:ascii="Times New Roman" w:eastAsia="仿宋_GB2312" w:hAnsi="Times New Roman" w:cs="Times New Roman" w:hint="eastAsia"/>
          <w:sz w:val="32"/>
        </w:rPr>
        <w:t>”</w:t>
      </w:r>
      <w:r>
        <w:rPr>
          <w:rFonts w:ascii="Times New Roman" w:eastAsia="仿宋_GB2312" w:hAnsi="Times New Roman" w:cs="Times New Roman"/>
          <w:sz w:val="32"/>
        </w:rPr>
        <w:t>等药食同源产品科学评价和品质提升需求，完成技术标准、配方及工艺优化、产品升级以及专利、软著和论文等成果。</w:t>
      </w:r>
    </w:p>
    <w:p w14:paraId="1C10FAF9" w14:textId="77777777" w:rsidR="006D5C48" w:rsidRDefault="00000000">
      <w:pPr>
        <w:widowControl/>
        <w:ind w:firstLine="640"/>
      </w:pPr>
      <w:r>
        <w:rPr>
          <w:rFonts w:ascii="Times New Roman" w:eastAsia="楷体_GB2312" w:hAnsi="Times New Roman" w:cs="Times New Roman"/>
          <w:sz w:val="32"/>
        </w:rPr>
        <w:t>（</w:t>
      </w:r>
      <w:r>
        <w:rPr>
          <w:rFonts w:ascii="Times New Roman" w:eastAsia="楷体_GB2312" w:hAnsi="Times New Roman" w:cs="Times New Roman" w:hint="eastAsia"/>
          <w:sz w:val="32"/>
        </w:rPr>
        <w:t>十一</w:t>
      </w:r>
      <w:r>
        <w:rPr>
          <w:rFonts w:ascii="Times New Roman" w:eastAsia="楷体_GB2312" w:hAnsi="Times New Roman" w:cs="Times New Roman"/>
          <w:sz w:val="32"/>
        </w:rPr>
        <w:t>）陕西</w:t>
      </w:r>
      <w:r>
        <w:rPr>
          <w:rFonts w:ascii="Times New Roman" w:eastAsia="楷体_GB2312" w:hAnsi="Times New Roman" w:cs="Times New Roman" w:hint="eastAsia"/>
          <w:sz w:val="32"/>
        </w:rPr>
        <w:t>XXX</w:t>
      </w:r>
      <w:r>
        <w:rPr>
          <w:rFonts w:ascii="Times New Roman" w:eastAsia="楷体_GB2312" w:hAnsi="Times New Roman" w:cs="Times New Roman"/>
          <w:sz w:val="32"/>
        </w:rPr>
        <w:t>协同创新中心有限公司</w:t>
      </w:r>
    </w:p>
    <w:p w14:paraId="5278F34E" w14:textId="77777777" w:rsidR="006D5C48" w:rsidRDefault="00000000">
      <w:pPr>
        <w:widowControl/>
        <w:ind w:firstLine="640"/>
        <w:rPr>
          <w:rFonts w:ascii="Times New Roman" w:eastAsia="仿宋_GB2312" w:hAnsi="Times New Roman" w:cs="Times New Roman"/>
          <w:sz w:val="32"/>
        </w:rPr>
      </w:pPr>
      <w:r>
        <w:rPr>
          <w:rFonts w:ascii="Times New Roman" w:eastAsia="仿宋_GB2312" w:hAnsi="Times New Roman" w:cs="Times New Roman"/>
          <w:sz w:val="32"/>
        </w:rPr>
        <w:t>围绕中医药研发和诊疗数字化不足问题，研发中医药大模型智能体，建设配套诊疗平台，开发相关硬件设备，并形成专利、软件著作权及数据知识产权等成果。组建多学科交叉核心研发团队，联合高校及科研机构开展关键技术攻关，推动成果在行业重点企业开展品牌品质提升示范应用。</w:t>
      </w:r>
    </w:p>
    <w:p w14:paraId="051AD0CE" w14:textId="77777777" w:rsidR="006D5C48" w:rsidRDefault="00000000">
      <w:pPr>
        <w:keepNext/>
        <w:widowControl/>
        <w:ind w:firstLine="640"/>
        <w:rPr>
          <w:rFonts w:ascii="Times New Roman" w:eastAsia="楷体_GB2312" w:hAnsi="Times New Roman" w:cs="Times New Roman"/>
          <w:sz w:val="32"/>
        </w:rPr>
      </w:pPr>
      <w:r>
        <w:rPr>
          <w:rFonts w:ascii="Times New Roman" w:eastAsia="楷体_GB2312" w:hAnsi="Times New Roman" w:cs="Times New Roman"/>
          <w:sz w:val="32"/>
        </w:rPr>
        <w:t>（</w:t>
      </w:r>
      <w:r>
        <w:rPr>
          <w:rFonts w:ascii="Times New Roman" w:eastAsia="楷体_GB2312" w:hAnsi="Times New Roman" w:cs="Times New Roman" w:hint="eastAsia"/>
          <w:sz w:val="32"/>
        </w:rPr>
        <w:t>十二</w:t>
      </w:r>
      <w:r>
        <w:rPr>
          <w:rFonts w:ascii="Times New Roman" w:eastAsia="楷体_GB2312" w:hAnsi="Times New Roman" w:cs="Times New Roman"/>
          <w:sz w:val="32"/>
        </w:rPr>
        <w:t>）</w:t>
      </w:r>
      <w:r>
        <w:rPr>
          <w:rFonts w:ascii="Times New Roman" w:eastAsia="楷体_GB2312" w:hAnsi="Times New Roman" w:cs="Times New Roman" w:hint="eastAsia"/>
          <w:sz w:val="32"/>
        </w:rPr>
        <w:t>陕西</w:t>
      </w:r>
      <w:r>
        <w:rPr>
          <w:rFonts w:ascii="Times New Roman" w:eastAsia="楷体_GB2312" w:hAnsi="Times New Roman" w:cs="Times New Roman" w:hint="eastAsia"/>
          <w:sz w:val="32"/>
        </w:rPr>
        <w:t>XXX</w:t>
      </w:r>
      <w:r>
        <w:rPr>
          <w:rFonts w:ascii="Times New Roman" w:eastAsia="楷体_GB2312" w:hAnsi="Times New Roman" w:cs="Times New Roman" w:hint="eastAsia"/>
          <w:sz w:val="32"/>
        </w:rPr>
        <w:t>乳业有限公司</w:t>
      </w:r>
    </w:p>
    <w:p w14:paraId="70C91DAA" w14:textId="77777777" w:rsidR="006D5C48" w:rsidRDefault="00000000">
      <w:pPr>
        <w:widowControl/>
        <w:ind w:firstLine="640"/>
        <w:rPr>
          <w:rFonts w:ascii="Times New Roman" w:eastAsia="仿宋_GB2312" w:hAnsi="Times New Roman" w:cs="Times New Roman"/>
          <w:sz w:val="32"/>
        </w:rPr>
      </w:pPr>
      <w:r>
        <w:rPr>
          <w:rFonts w:ascii="Times New Roman" w:eastAsia="仿宋_GB2312" w:hAnsi="Times New Roman" w:cs="Times New Roman"/>
          <w:sz w:val="32"/>
        </w:rPr>
        <w:t>目前，针对产品降血脂效果不明显、功能性配料单一、鱼油微囊粉有效成分添加受限以及配方与发酵工艺协同性不足等问题，企业希望高校团队筛选安全合规、适配羊乳粉且不影响口感的功能性降血脂原料，研发复配增效配方，同步优化配料添加节点及发酵工艺，形成可规模化生产的降血脂配方、工艺参数和标准化生产方案，并通过实验数据验证优化前后的产品品质与功效提升。</w:t>
      </w:r>
    </w:p>
    <w:p w14:paraId="6E83F0C0" w14:textId="77777777" w:rsidR="006D5C48" w:rsidRDefault="00000000">
      <w:pPr>
        <w:keepNext/>
        <w:widowControl/>
        <w:ind w:firstLine="640"/>
        <w:rPr>
          <w:rFonts w:ascii="Times New Roman" w:eastAsia="楷体_GB2312" w:hAnsi="Times New Roman" w:cs="Times New Roman"/>
          <w:sz w:val="32"/>
        </w:rPr>
      </w:pPr>
      <w:r>
        <w:rPr>
          <w:rFonts w:ascii="Times New Roman" w:eastAsia="楷体_GB2312" w:hAnsi="Times New Roman" w:cs="Times New Roman"/>
          <w:sz w:val="32"/>
        </w:rPr>
        <w:lastRenderedPageBreak/>
        <w:t>（</w:t>
      </w:r>
      <w:r>
        <w:rPr>
          <w:rFonts w:ascii="Times New Roman" w:eastAsia="楷体_GB2312" w:hAnsi="Times New Roman" w:cs="Times New Roman" w:hint="eastAsia"/>
          <w:sz w:val="32"/>
        </w:rPr>
        <w:t>十三</w:t>
      </w:r>
      <w:r>
        <w:rPr>
          <w:rFonts w:ascii="Times New Roman" w:eastAsia="楷体_GB2312" w:hAnsi="Times New Roman" w:cs="Times New Roman"/>
          <w:sz w:val="32"/>
        </w:rPr>
        <w:t>）</w:t>
      </w:r>
      <w:r>
        <w:rPr>
          <w:rFonts w:ascii="Times New Roman" w:eastAsia="楷体_GB2312" w:hAnsi="Times New Roman" w:cs="Times New Roman" w:hint="eastAsia"/>
          <w:sz w:val="32"/>
        </w:rPr>
        <w:t>杨凌</w:t>
      </w:r>
      <w:r>
        <w:rPr>
          <w:rFonts w:ascii="Times New Roman" w:eastAsia="楷体_GB2312" w:hAnsi="Times New Roman" w:cs="Times New Roman" w:hint="eastAsia"/>
          <w:sz w:val="32"/>
        </w:rPr>
        <w:t>XXX</w:t>
      </w:r>
      <w:r>
        <w:rPr>
          <w:rFonts w:ascii="Times New Roman" w:eastAsia="楷体_GB2312" w:hAnsi="Times New Roman" w:cs="Times New Roman" w:hint="eastAsia"/>
          <w:sz w:val="32"/>
        </w:rPr>
        <w:t>食品科技有限公司</w:t>
      </w:r>
    </w:p>
    <w:p w14:paraId="56B7E877" w14:textId="77777777" w:rsidR="006D5C48" w:rsidRDefault="00000000">
      <w:pPr>
        <w:widowControl/>
        <w:ind w:firstLine="640"/>
        <w:rPr>
          <w:rFonts w:ascii="Times New Roman" w:eastAsia="黑体" w:hAnsi="Times New Roman" w:cs="Times New Roman"/>
          <w:sz w:val="32"/>
        </w:rPr>
      </w:pPr>
      <w:r>
        <w:rPr>
          <w:rFonts w:ascii="Times New Roman" w:eastAsia="仿宋_GB2312" w:hAnsi="Times New Roman" w:cs="Times New Roman"/>
          <w:sz w:val="32"/>
        </w:rPr>
        <w:t>围绕甑糕品质与品牌提升，重点完善生产工艺标准，开发低糖、便携及文旅礼盒等新品，升级包装与品牌</w:t>
      </w:r>
      <w:r>
        <w:rPr>
          <w:rFonts w:ascii="Times New Roman" w:eastAsia="仿宋_GB2312" w:hAnsi="Times New Roman" w:cs="Times New Roman"/>
          <w:sz w:val="32"/>
        </w:rPr>
        <w:t>IP</w:t>
      </w:r>
      <w:r>
        <w:rPr>
          <w:rFonts w:ascii="Times New Roman" w:eastAsia="仿宋_GB2312" w:hAnsi="Times New Roman" w:cs="Times New Roman"/>
          <w:sz w:val="32"/>
        </w:rPr>
        <w:t>，加强非遗文化传播，提升产品附加值和省外市场竞争力。</w:t>
      </w:r>
    </w:p>
    <w:p w14:paraId="685DFAAA" w14:textId="77777777" w:rsidR="006D5C48" w:rsidRDefault="00000000">
      <w:pPr>
        <w:keepNext/>
        <w:widowControl/>
        <w:jc w:val="left"/>
      </w:pPr>
      <w:r>
        <w:rPr>
          <w:rFonts w:ascii="Times New Roman" w:eastAsia="黑体" w:hAnsi="Times New Roman" w:cs="Times New Roman"/>
          <w:sz w:val="32"/>
        </w:rPr>
        <w:t>三、选题建议</w:t>
      </w:r>
    </w:p>
    <w:p w14:paraId="78663900" w14:textId="77777777" w:rsidR="006D5C48" w:rsidRDefault="00000000">
      <w:pPr>
        <w:widowControl/>
        <w:ind w:firstLine="640"/>
      </w:pPr>
      <w:r>
        <w:rPr>
          <w:rFonts w:ascii="Times New Roman" w:eastAsia="仿宋" w:hAnsi="Times New Roman" w:cs="Times New Roman"/>
          <w:sz w:val="32"/>
          <w:szCs w:val="32"/>
        </w:rPr>
        <w:t>为保证各企业赛题均有团队承接、均有作品产出，赛题匹配以完整参赛报名材料发送至指定邮箱的时间为先后依据，并按照团队第一、第二、第三意向依次进行匹配，额满即止</w:t>
      </w:r>
      <w:r>
        <w:rPr>
          <w:rFonts w:ascii="Times New Roman" w:eastAsia="仿宋" w:hAnsi="Times New Roman" w:cs="Times New Roman" w:hint="eastAsia"/>
          <w:sz w:val="32"/>
          <w:szCs w:val="32"/>
        </w:rPr>
        <w:t>。</w:t>
      </w:r>
      <w:r>
        <w:rPr>
          <w:rFonts w:ascii="Times New Roman" w:eastAsia="仿宋" w:hAnsi="Times New Roman" w:cs="Times New Roman"/>
          <w:sz w:val="32"/>
          <w:szCs w:val="32"/>
        </w:rPr>
        <w:t>同一企业赛题原则上</w:t>
      </w:r>
      <w:r>
        <w:rPr>
          <w:rFonts w:ascii="Times New Roman" w:eastAsia="仿宋" w:hAnsi="Times New Roman" w:cs="Times New Roman" w:hint="eastAsia"/>
          <w:sz w:val="32"/>
          <w:szCs w:val="32"/>
        </w:rPr>
        <w:t>不超过</w:t>
      </w:r>
      <w:r>
        <w:rPr>
          <w:rFonts w:ascii="Times New Roman" w:eastAsia="仿宋" w:hAnsi="Times New Roman" w:cs="Times New Roman" w:hint="eastAsia"/>
          <w:sz w:val="32"/>
          <w:szCs w:val="32"/>
        </w:rPr>
        <w:t>10</w:t>
      </w:r>
      <w:r>
        <w:rPr>
          <w:rFonts w:ascii="Times New Roman" w:eastAsia="仿宋" w:hAnsi="Times New Roman" w:cs="Times New Roman"/>
          <w:sz w:val="32"/>
          <w:szCs w:val="32"/>
        </w:rPr>
        <w:t>支团队承接。</w:t>
      </w:r>
      <w:r>
        <w:rPr>
          <w:rFonts w:ascii="Times New Roman" w:eastAsia="仿宋_GB2312" w:hAnsi="Times New Roman" w:cs="Times New Roman"/>
          <w:sz w:val="32"/>
        </w:rPr>
        <w:t>参赛团队应结合自身实际，综合考虑专业匹配度、企业资料基础、成果实现条件及赛事周期等因素，科学合理确定参赛题目。确定参赛题目后，参赛团队应围绕企业实际需求进一步细化研究内容，明确技术路线、实施方案和预期成果。</w:t>
      </w:r>
    </w:p>
    <w:p w14:paraId="04A5AEC3" w14:textId="77777777" w:rsidR="006D5C48" w:rsidRDefault="006D5C48">
      <w:pPr>
        <w:snapToGrid w:val="0"/>
        <w:spacing w:before="30" w:line="480" w:lineRule="exact"/>
        <w:ind w:firstLine="560"/>
        <w:rPr>
          <w:rFonts w:ascii="Times New Roman" w:eastAsia="仿宋_GB2312" w:hAnsi="Times New Roman" w:cs="Times New Roman"/>
          <w:b/>
          <w:bCs/>
          <w:sz w:val="28"/>
          <w:szCs w:val="21"/>
        </w:rPr>
      </w:pPr>
    </w:p>
    <w:p w14:paraId="632E28C2" w14:textId="77777777" w:rsidR="006D5C48" w:rsidRDefault="00000000">
      <w:pPr>
        <w:rPr>
          <w:rFonts w:ascii="Times New Roman" w:eastAsia="仿宋_GB2312" w:hAnsi="Times New Roman" w:cs="Times New Roman"/>
          <w:b/>
          <w:bCs/>
          <w:sz w:val="32"/>
          <w:szCs w:val="22"/>
        </w:rPr>
        <w:sectPr w:rsidR="006D5C48">
          <w:pgSz w:w="11906" w:h="16838"/>
          <w:pgMar w:top="1440" w:right="1800" w:bottom="1440" w:left="1800" w:header="851" w:footer="992" w:gutter="0"/>
          <w:cols w:space="720"/>
          <w:docGrid w:type="lines" w:linePitch="312"/>
        </w:sectPr>
      </w:pPr>
      <w:r>
        <w:rPr>
          <w:rFonts w:ascii="Times New Roman" w:eastAsia="仿宋_GB2312" w:hAnsi="Times New Roman" w:cs="Times New Roman"/>
          <w:b/>
          <w:bCs/>
          <w:sz w:val="32"/>
          <w:szCs w:val="22"/>
        </w:rPr>
        <w:t>特别说明：本须知依据大赛有关材料整理，供参赛团队参赛时参考。大赛后续如发布新的通知、评审细则或技术规范，以最新发布的官方文件为准。参赛报名完成后，大赛相关方面将按工作安排向参赛团队提供企业赛题详细资料。</w:t>
      </w:r>
    </w:p>
    <w:p w14:paraId="7CDE83F9" w14:textId="77777777" w:rsidR="006D5C48" w:rsidRDefault="00000000">
      <w:pPr>
        <w:spacing w:before="50"/>
        <w:ind w:left="226"/>
        <w:rPr>
          <w:b/>
          <w:sz w:val="29"/>
        </w:rPr>
      </w:pPr>
      <w:r>
        <w:rPr>
          <w:rFonts w:ascii="方正小标宋简体" w:eastAsia="方正小标宋简体" w:hAnsi="方正小标宋简体" w:cs="方正小标宋简体" w:hint="eastAsia"/>
          <w:sz w:val="32"/>
          <w:szCs w:val="32"/>
        </w:rPr>
        <w:lastRenderedPageBreak/>
        <w:t>附件</w:t>
      </w:r>
      <w:r>
        <w:rPr>
          <w:rFonts w:ascii="Cambria" w:eastAsia="方正小标宋简体" w:hAnsi="Cambria" w:cs="方正小标宋简体" w:hint="eastAsia"/>
          <w:sz w:val="32"/>
          <w:szCs w:val="32"/>
        </w:rPr>
        <w:t>3</w:t>
      </w:r>
      <w:r>
        <w:rPr>
          <w:rFonts w:ascii="方正小标宋简体" w:eastAsia="方正小标宋简体" w:hAnsi="方正小标宋简体" w:cs="方正小标宋简体" w:hint="eastAsia"/>
          <w:sz w:val="32"/>
          <w:szCs w:val="32"/>
        </w:rPr>
        <w:t>：参赛队伍人员信息表</w:t>
      </w:r>
    </w:p>
    <w:tbl>
      <w:tblPr>
        <w:tblpPr w:leftFromText="180" w:rightFromText="180" w:vertAnchor="text" w:tblpY="1"/>
        <w:tblOverlap w:val="never"/>
        <w:tblW w:w="54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97"/>
        <w:gridCol w:w="1272"/>
        <w:gridCol w:w="1237"/>
        <w:gridCol w:w="904"/>
        <w:gridCol w:w="877"/>
        <w:gridCol w:w="1591"/>
        <w:gridCol w:w="1540"/>
      </w:tblGrid>
      <w:tr w:rsidR="006D5C48" w14:paraId="014920B3" w14:textId="77777777">
        <w:trPr>
          <w:trHeight w:val="546"/>
        </w:trPr>
        <w:tc>
          <w:tcPr>
            <w:tcW w:w="5000" w:type="pct"/>
            <w:gridSpan w:val="7"/>
            <w:tcBorders>
              <w:tl2br w:val="nil"/>
            </w:tcBorders>
            <w:shd w:val="clear" w:color="auto" w:fill="FFFFFF"/>
          </w:tcPr>
          <w:p w14:paraId="7F79DE11" w14:textId="77777777" w:rsidR="006D5C48" w:rsidRDefault="00000000">
            <w:pPr>
              <w:pStyle w:val="TableParagraph"/>
              <w:widowControl/>
              <w:tabs>
                <w:tab w:val="left" w:pos="984"/>
              </w:tabs>
              <w:ind w:left="7"/>
              <w:jc w:val="center"/>
              <w:rPr>
                <w:rFonts w:hint="eastAsia"/>
                <w:sz w:val="28"/>
              </w:rPr>
            </w:pPr>
            <w:r>
              <w:rPr>
                <w:rFonts w:hint="eastAsia"/>
                <w:sz w:val="28"/>
                <w:lang w:val="en-US"/>
              </w:rPr>
              <w:t>_________</w:t>
            </w:r>
            <w:r>
              <w:rPr>
                <w:sz w:val="28"/>
              </w:rPr>
              <w:t>（学校）参赛队伍人员信息表</w:t>
            </w:r>
          </w:p>
        </w:tc>
      </w:tr>
      <w:tr w:rsidR="006D5C48" w14:paraId="01D68513" w14:textId="77777777">
        <w:trPr>
          <w:trHeight w:val="465"/>
        </w:trPr>
        <w:tc>
          <w:tcPr>
            <w:tcW w:w="886" w:type="pct"/>
            <w:shd w:val="clear" w:color="auto" w:fill="FFFFFF"/>
            <w:vAlign w:val="center"/>
          </w:tcPr>
          <w:p w14:paraId="6D782381" w14:textId="77777777" w:rsidR="006D5C48" w:rsidRDefault="00000000">
            <w:pPr>
              <w:pStyle w:val="TableParagraph"/>
              <w:widowControl/>
              <w:jc w:val="center"/>
              <w:rPr>
                <w:rFonts w:ascii="Times New Roman" w:eastAsia="Times New Roman"/>
                <w:sz w:val="24"/>
              </w:rPr>
            </w:pPr>
            <w:r>
              <w:rPr>
                <w:sz w:val="24"/>
              </w:rPr>
              <w:t xml:space="preserve">参赛团队 </w:t>
            </w:r>
            <w:r>
              <w:rPr>
                <w:rFonts w:ascii="Times New Roman" w:eastAsia="Times New Roman"/>
                <w:sz w:val="24"/>
              </w:rPr>
              <w:t>1</w:t>
            </w:r>
          </w:p>
        </w:tc>
        <w:tc>
          <w:tcPr>
            <w:tcW w:w="4113" w:type="pct"/>
            <w:gridSpan w:val="6"/>
            <w:shd w:val="clear" w:color="auto" w:fill="FFFFFF"/>
            <w:vAlign w:val="center"/>
          </w:tcPr>
          <w:p w14:paraId="34F6F9B6" w14:textId="77777777" w:rsidR="006D5C48" w:rsidRDefault="00000000">
            <w:pPr>
              <w:pStyle w:val="TableParagraph"/>
              <w:widowControl/>
              <w:ind w:left="2826" w:right="2814"/>
              <w:jc w:val="center"/>
              <w:rPr>
                <w:rFonts w:hint="eastAsia"/>
                <w:sz w:val="24"/>
              </w:rPr>
            </w:pPr>
            <w:r>
              <w:rPr>
                <w:sz w:val="24"/>
              </w:rPr>
              <w:t>（团队名称）</w:t>
            </w:r>
          </w:p>
        </w:tc>
      </w:tr>
      <w:tr w:rsidR="006D5C48" w14:paraId="0A7A3868" w14:textId="77777777">
        <w:trPr>
          <w:trHeight w:val="465"/>
        </w:trPr>
        <w:tc>
          <w:tcPr>
            <w:tcW w:w="886" w:type="pct"/>
            <w:shd w:val="clear" w:color="auto" w:fill="FFFFFF"/>
            <w:vAlign w:val="center"/>
          </w:tcPr>
          <w:p w14:paraId="1DBBE818" w14:textId="77777777" w:rsidR="006D5C48" w:rsidRDefault="00000000">
            <w:pPr>
              <w:pStyle w:val="TableParagraph"/>
              <w:widowControl/>
              <w:jc w:val="center"/>
              <w:rPr>
                <w:rFonts w:hint="eastAsia"/>
                <w:sz w:val="24"/>
                <w:lang w:val="en-US"/>
              </w:rPr>
            </w:pPr>
            <w:r>
              <w:rPr>
                <w:rFonts w:hint="eastAsia"/>
                <w:sz w:val="24"/>
                <w:lang w:val="en-US"/>
              </w:rPr>
              <w:t>赛道</w:t>
            </w:r>
          </w:p>
        </w:tc>
        <w:tc>
          <w:tcPr>
            <w:tcW w:w="4113" w:type="pct"/>
            <w:gridSpan w:val="6"/>
            <w:shd w:val="clear" w:color="auto" w:fill="FFFFFF"/>
            <w:vAlign w:val="center"/>
          </w:tcPr>
          <w:p w14:paraId="4CC3B16B" w14:textId="77777777" w:rsidR="006D5C48" w:rsidRDefault="006D5C48">
            <w:pPr>
              <w:pStyle w:val="TableParagraph"/>
              <w:widowControl/>
              <w:ind w:left="2826" w:right="2814"/>
              <w:jc w:val="center"/>
              <w:rPr>
                <w:rFonts w:hint="eastAsia"/>
                <w:sz w:val="24"/>
              </w:rPr>
            </w:pPr>
          </w:p>
        </w:tc>
      </w:tr>
      <w:tr w:rsidR="006D5C48" w14:paraId="596CB1AD" w14:textId="77777777">
        <w:trPr>
          <w:trHeight w:val="465"/>
        </w:trPr>
        <w:tc>
          <w:tcPr>
            <w:tcW w:w="886" w:type="pct"/>
            <w:vMerge w:val="restart"/>
            <w:shd w:val="clear" w:color="auto" w:fill="FFFFFF"/>
            <w:vAlign w:val="center"/>
          </w:tcPr>
          <w:p w14:paraId="0DD29BCA" w14:textId="77777777" w:rsidR="006D5C48" w:rsidRDefault="00000000">
            <w:pPr>
              <w:pStyle w:val="TableParagraph"/>
              <w:widowControl/>
              <w:jc w:val="center"/>
              <w:rPr>
                <w:rFonts w:hint="eastAsia"/>
                <w:sz w:val="24"/>
                <w:lang w:val="en-US"/>
              </w:rPr>
            </w:pPr>
            <w:r>
              <w:rPr>
                <w:rFonts w:hint="eastAsia"/>
                <w:sz w:val="24"/>
                <w:lang w:val="en-US"/>
              </w:rPr>
              <w:t>意向选题</w:t>
            </w:r>
          </w:p>
        </w:tc>
        <w:tc>
          <w:tcPr>
            <w:tcW w:w="4113" w:type="pct"/>
            <w:gridSpan w:val="6"/>
            <w:shd w:val="clear" w:color="auto" w:fill="FFFFFF"/>
            <w:vAlign w:val="center"/>
          </w:tcPr>
          <w:p w14:paraId="63AF5C16" w14:textId="77777777" w:rsidR="006D5C48" w:rsidRDefault="00000000">
            <w:pPr>
              <w:pStyle w:val="TableParagraph"/>
              <w:widowControl/>
              <w:ind w:right="2814"/>
              <w:rPr>
                <w:rFonts w:hint="eastAsia"/>
                <w:sz w:val="24"/>
                <w:lang w:val="en-US"/>
              </w:rPr>
            </w:pPr>
            <w:r>
              <w:rPr>
                <w:rFonts w:hint="eastAsia"/>
                <w:sz w:val="24"/>
                <w:lang w:val="en-US"/>
              </w:rPr>
              <w:t>意向选题一：</w:t>
            </w:r>
          </w:p>
        </w:tc>
      </w:tr>
      <w:tr w:rsidR="006D5C48" w14:paraId="0F7AA2F0" w14:textId="77777777">
        <w:trPr>
          <w:trHeight w:val="465"/>
        </w:trPr>
        <w:tc>
          <w:tcPr>
            <w:tcW w:w="886" w:type="pct"/>
            <w:vMerge/>
            <w:shd w:val="clear" w:color="auto" w:fill="FFFFFF"/>
            <w:vAlign w:val="center"/>
          </w:tcPr>
          <w:p w14:paraId="39E91317" w14:textId="77777777" w:rsidR="006D5C48" w:rsidRDefault="006D5C48">
            <w:pPr>
              <w:pStyle w:val="TableParagraph"/>
              <w:widowControl/>
              <w:jc w:val="center"/>
              <w:rPr>
                <w:rFonts w:hint="eastAsia"/>
                <w:sz w:val="24"/>
              </w:rPr>
            </w:pPr>
          </w:p>
        </w:tc>
        <w:tc>
          <w:tcPr>
            <w:tcW w:w="4113" w:type="pct"/>
            <w:gridSpan w:val="6"/>
            <w:shd w:val="clear" w:color="auto" w:fill="FFFFFF"/>
            <w:vAlign w:val="center"/>
          </w:tcPr>
          <w:p w14:paraId="3D8E19A5" w14:textId="77777777" w:rsidR="006D5C48" w:rsidRDefault="00000000">
            <w:pPr>
              <w:pStyle w:val="TableParagraph"/>
              <w:widowControl/>
              <w:ind w:right="2814"/>
              <w:rPr>
                <w:rFonts w:hint="eastAsia"/>
                <w:sz w:val="24"/>
              </w:rPr>
            </w:pPr>
            <w:r>
              <w:rPr>
                <w:rFonts w:hint="eastAsia"/>
                <w:sz w:val="24"/>
                <w:lang w:val="en-US"/>
              </w:rPr>
              <w:t>意向选题二：</w:t>
            </w:r>
          </w:p>
        </w:tc>
      </w:tr>
      <w:tr w:rsidR="006D5C48" w14:paraId="730657C3" w14:textId="77777777">
        <w:trPr>
          <w:trHeight w:val="465"/>
        </w:trPr>
        <w:tc>
          <w:tcPr>
            <w:tcW w:w="886" w:type="pct"/>
            <w:vMerge/>
            <w:shd w:val="clear" w:color="auto" w:fill="FFFFFF"/>
            <w:vAlign w:val="center"/>
          </w:tcPr>
          <w:p w14:paraId="6EC99C6A" w14:textId="77777777" w:rsidR="006D5C48" w:rsidRDefault="006D5C48">
            <w:pPr>
              <w:pStyle w:val="TableParagraph"/>
              <w:widowControl/>
              <w:jc w:val="center"/>
              <w:rPr>
                <w:rFonts w:hint="eastAsia"/>
                <w:sz w:val="24"/>
              </w:rPr>
            </w:pPr>
          </w:p>
        </w:tc>
        <w:tc>
          <w:tcPr>
            <w:tcW w:w="4113" w:type="pct"/>
            <w:gridSpan w:val="6"/>
            <w:shd w:val="clear" w:color="auto" w:fill="FFFFFF"/>
            <w:vAlign w:val="center"/>
          </w:tcPr>
          <w:p w14:paraId="4782766F" w14:textId="77777777" w:rsidR="006D5C48" w:rsidRDefault="00000000">
            <w:pPr>
              <w:pStyle w:val="TableParagraph"/>
              <w:widowControl/>
              <w:ind w:right="2814"/>
              <w:rPr>
                <w:rFonts w:hint="eastAsia"/>
                <w:sz w:val="24"/>
              </w:rPr>
            </w:pPr>
            <w:r>
              <w:rPr>
                <w:rFonts w:hint="eastAsia"/>
                <w:sz w:val="24"/>
                <w:lang w:val="en-US"/>
              </w:rPr>
              <w:t>意向选题三：</w:t>
            </w:r>
          </w:p>
        </w:tc>
      </w:tr>
      <w:tr w:rsidR="006D5C48" w14:paraId="7D8FFFD1" w14:textId="77777777">
        <w:trPr>
          <w:trHeight w:val="737"/>
        </w:trPr>
        <w:tc>
          <w:tcPr>
            <w:tcW w:w="886" w:type="pct"/>
            <w:shd w:val="clear" w:color="auto" w:fill="FFFFFF"/>
            <w:vAlign w:val="center"/>
          </w:tcPr>
          <w:p w14:paraId="5561D311" w14:textId="77777777" w:rsidR="006D5C48" w:rsidRDefault="00000000">
            <w:pPr>
              <w:pStyle w:val="3"/>
              <w:widowControl/>
              <w:spacing w:before="0"/>
              <w:jc w:val="center"/>
              <w:rPr>
                <w:rFonts w:ascii="仿宋" w:eastAsia="仿宋" w:hAnsi="仿宋" w:cs="仿宋" w:hint="eastAsia"/>
                <w:b w:val="0"/>
                <w:color w:val="auto"/>
                <w:szCs w:val="21"/>
              </w:rPr>
            </w:pPr>
            <w:r>
              <w:rPr>
                <w:rFonts w:ascii="仿宋" w:eastAsia="仿宋" w:hAnsi="仿宋" w:cs="仿宋" w:hint="eastAsia"/>
                <w:color w:val="auto"/>
                <w:szCs w:val="21"/>
              </w:rPr>
              <w:t>姓名</w:t>
            </w:r>
          </w:p>
        </w:tc>
        <w:tc>
          <w:tcPr>
            <w:tcW w:w="705" w:type="pct"/>
            <w:shd w:val="clear" w:color="auto" w:fill="FFFFFF"/>
            <w:vAlign w:val="center"/>
          </w:tcPr>
          <w:p w14:paraId="24EB1D80" w14:textId="77777777" w:rsidR="006D5C48" w:rsidRDefault="00000000">
            <w:pPr>
              <w:pStyle w:val="TableParagraph"/>
              <w:widowControl/>
              <w:ind w:left="404" w:right="395"/>
              <w:jc w:val="center"/>
              <w:rPr>
                <w:rFonts w:hint="eastAsia"/>
                <w:szCs w:val="21"/>
                <w:lang w:eastAsia="zh"/>
              </w:rPr>
            </w:pPr>
            <w:r>
              <w:rPr>
                <w:rFonts w:hint="eastAsia"/>
                <w:szCs w:val="21"/>
                <w:lang w:eastAsia="zh"/>
              </w:rPr>
              <w:t>所在学院</w:t>
            </w:r>
          </w:p>
        </w:tc>
        <w:tc>
          <w:tcPr>
            <w:tcW w:w="686" w:type="pct"/>
            <w:shd w:val="clear" w:color="auto" w:fill="FFFFFF"/>
            <w:vAlign w:val="center"/>
          </w:tcPr>
          <w:p w14:paraId="6AD787AC" w14:textId="77777777" w:rsidR="006D5C48" w:rsidRDefault="00000000">
            <w:pPr>
              <w:pStyle w:val="TableParagraph"/>
              <w:widowControl/>
              <w:ind w:left="404" w:right="395"/>
              <w:jc w:val="center"/>
              <w:rPr>
                <w:rFonts w:hint="eastAsia"/>
                <w:szCs w:val="21"/>
              </w:rPr>
            </w:pPr>
            <w:r>
              <w:rPr>
                <w:rFonts w:hint="eastAsia"/>
                <w:szCs w:val="21"/>
              </w:rPr>
              <w:t>所学专业</w:t>
            </w:r>
          </w:p>
        </w:tc>
        <w:tc>
          <w:tcPr>
            <w:tcW w:w="501" w:type="pct"/>
            <w:shd w:val="clear" w:color="auto" w:fill="FFFFFF"/>
            <w:vAlign w:val="center"/>
          </w:tcPr>
          <w:p w14:paraId="697CB8F5" w14:textId="77777777" w:rsidR="006D5C48" w:rsidRDefault="00000000">
            <w:pPr>
              <w:pStyle w:val="TableParagraph"/>
              <w:widowControl/>
              <w:ind w:left="140" w:right="134"/>
              <w:jc w:val="center"/>
              <w:rPr>
                <w:rFonts w:hint="eastAsia"/>
                <w:szCs w:val="21"/>
              </w:rPr>
            </w:pPr>
            <w:r>
              <w:rPr>
                <w:rFonts w:hint="eastAsia"/>
                <w:szCs w:val="21"/>
              </w:rPr>
              <w:t>年级</w:t>
            </w:r>
          </w:p>
        </w:tc>
        <w:tc>
          <w:tcPr>
            <w:tcW w:w="486" w:type="pct"/>
            <w:shd w:val="clear" w:color="auto" w:fill="FFFFFF"/>
            <w:vAlign w:val="center"/>
          </w:tcPr>
          <w:p w14:paraId="70D0895C" w14:textId="77777777" w:rsidR="006D5C48" w:rsidRDefault="00000000">
            <w:pPr>
              <w:pStyle w:val="TableParagraph"/>
              <w:widowControl/>
              <w:ind w:left="118" w:right="110"/>
              <w:jc w:val="center"/>
              <w:rPr>
                <w:rFonts w:hint="eastAsia"/>
                <w:szCs w:val="21"/>
              </w:rPr>
            </w:pPr>
            <w:r>
              <w:rPr>
                <w:rFonts w:hint="eastAsia"/>
                <w:szCs w:val="21"/>
              </w:rPr>
              <w:t>本科/专科</w:t>
            </w:r>
          </w:p>
        </w:tc>
        <w:tc>
          <w:tcPr>
            <w:tcW w:w="882" w:type="pct"/>
            <w:shd w:val="clear" w:color="auto" w:fill="FFFFFF"/>
            <w:vAlign w:val="center"/>
          </w:tcPr>
          <w:p w14:paraId="0B328004" w14:textId="77777777" w:rsidR="006D5C48" w:rsidRDefault="00000000">
            <w:pPr>
              <w:pStyle w:val="TableParagraph"/>
              <w:widowControl/>
              <w:jc w:val="center"/>
              <w:rPr>
                <w:rFonts w:hint="eastAsia"/>
                <w:szCs w:val="21"/>
              </w:rPr>
            </w:pPr>
            <w:r>
              <w:rPr>
                <w:rFonts w:hint="eastAsia"/>
                <w:szCs w:val="21"/>
              </w:rPr>
              <w:t>联系电话</w:t>
            </w:r>
          </w:p>
        </w:tc>
        <w:tc>
          <w:tcPr>
            <w:tcW w:w="852" w:type="pct"/>
            <w:shd w:val="clear" w:color="auto" w:fill="FFFFFF"/>
            <w:vAlign w:val="center"/>
          </w:tcPr>
          <w:p w14:paraId="2B65DB04" w14:textId="77777777" w:rsidR="006D5C48" w:rsidRDefault="00000000">
            <w:pPr>
              <w:pStyle w:val="3"/>
              <w:widowControl/>
              <w:spacing w:before="0"/>
              <w:jc w:val="center"/>
              <w:rPr>
                <w:rFonts w:ascii="仿宋" w:eastAsia="仿宋" w:hAnsi="仿宋" w:cs="仿宋" w:hint="eastAsia"/>
                <w:b w:val="0"/>
                <w:color w:val="auto"/>
                <w:szCs w:val="21"/>
              </w:rPr>
            </w:pPr>
            <w:r>
              <w:rPr>
                <w:rFonts w:ascii="仿宋" w:eastAsia="仿宋" w:hAnsi="仿宋" w:cs="仿宋" w:hint="eastAsia"/>
                <w:b w:val="0"/>
                <w:color w:val="auto"/>
                <w:szCs w:val="21"/>
              </w:rPr>
              <w:t>邮箱</w:t>
            </w:r>
          </w:p>
        </w:tc>
      </w:tr>
      <w:tr w:rsidR="006D5C48" w14:paraId="1FB99E6C" w14:textId="77777777">
        <w:trPr>
          <w:trHeight w:val="737"/>
        </w:trPr>
        <w:tc>
          <w:tcPr>
            <w:tcW w:w="886" w:type="pct"/>
            <w:shd w:val="clear" w:color="auto" w:fill="FFFFFF"/>
            <w:vAlign w:val="center"/>
          </w:tcPr>
          <w:p w14:paraId="1855ED30" w14:textId="77777777" w:rsidR="006D5C48" w:rsidRDefault="00000000">
            <w:pPr>
              <w:pStyle w:val="TableParagraph"/>
              <w:widowControl/>
              <w:jc w:val="center"/>
              <w:rPr>
                <w:rFonts w:hint="eastAsia"/>
                <w:szCs w:val="21"/>
              </w:rPr>
            </w:pPr>
            <w:r>
              <w:rPr>
                <w:rFonts w:ascii="Times New Roman" w:eastAsia="Times New Roman"/>
                <w:szCs w:val="21"/>
              </w:rPr>
              <w:t>***</w:t>
            </w:r>
            <w:r>
              <w:rPr>
                <w:szCs w:val="21"/>
              </w:rPr>
              <w:t>（队长）</w:t>
            </w:r>
          </w:p>
        </w:tc>
        <w:tc>
          <w:tcPr>
            <w:tcW w:w="705" w:type="pct"/>
            <w:shd w:val="clear" w:color="auto" w:fill="FFFFFF"/>
            <w:vAlign w:val="center"/>
          </w:tcPr>
          <w:p w14:paraId="33791272"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46C5683F" w14:textId="77777777" w:rsidR="006D5C48" w:rsidRDefault="006D5C48">
            <w:pPr>
              <w:pStyle w:val="TableParagraph"/>
              <w:widowControl/>
              <w:jc w:val="center"/>
              <w:rPr>
                <w:rFonts w:ascii="Times New Roman" w:hint="eastAsia"/>
                <w:szCs w:val="21"/>
              </w:rPr>
            </w:pPr>
          </w:p>
        </w:tc>
        <w:tc>
          <w:tcPr>
            <w:tcW w:w="501" w:type="pct"/>
            <w:shd w:val="clear" w:color="auto" w:fill="FFFFFF"/>
            <w:vAlign w:val="center"/>
          </w:tcPr>
          <w:p w14:paraId="1E3D01A5" w14:textId="77777777" w:rsidR="006D5C48" w:rsidRDefault="006D5C48">
            <w:pPr>
              <w:pStyle w:val="TableParagraph"/>
              <w:widowControl/>
              <w:jc w:val="center"/>
              <w:rPr>
                <w:rFonts w:ascii="Times New Roman" w:hint="eastAsia"/>
                <w:szCs w:val="21"/>
              </w:rPr>
            </w:pPr>
          </w:p>
        </w:tc>
        <w:tc>
          <w:tcPr>
            <w:tcW w:w="486" w:type="pct"/>
            <w:shd w:val="clear" w:color="auto" w:fill="FFFFFF"/>
            <w:vAlign w:val="center"/>
          </w:tcPr>
          <w:p w14:paraId="2574D8BB" w14:textId="77777777" w:rsidR="006D5C48" w:rsidRDefault="006D5C48">
            <w:pPr>
              <w:pStyle w:val="TableParagraph"/>
              <w:widowControl/>
              <w:jc w:val="center"/>
              <w:rPr>
                <w:rFonts w:ascii="Times New Roman" w:hint="eastAsia"/>
                <w:szCs w:val="21"/>
              </w:rPr>
            </w:pPr>
          </w:p>
        </w:tc>
        <w:tc>
          <w:tcPr>
            <w:tcW w:w="882" w:type="pct"/>
            <w:shd w:val="clear" w:color="auto" w:fill="FFFFFF"/>
            <w:vAlign w:val="center"/>
          </w:tcPr>
          <w:p w14:paraId="0EAB43D8" w14:textId="77777777" w:rsidR="006D5C48" w:rsidRDefault="006D5C48">
            <w:pPr>
              <w:pStyle w:val="TableParagraph"/>
              <w:widowControl/>
              <w:jc w:val="center"/>
              <w:rPr>
                <w:rFonts w:ascii="Times New Roman" w:hint="eastAsia"/>
                <w:szCs w:val="21"/>
              </w:rPr>
            </w:pPr>
          </w:p>
        </w:tc>
        <w:tc>
          <w:tcPr>
            <w:tcW w:w="852" w:type="pct"/>
            <w:shd w:val="clear" w:color="auto" w:fill="FFFFFF"/>
            <w:vAlign w:val="center"/>
          </w:tcPr>
          <w:p w14:paraId="5B567B00" w14:textId="77777777" w:rsidR="006D5C48" w:rsidRDefault="006D5C48">
            <w:pPr>
              <w:pStyle w:val="TableParagraph"/>
              <w:widowControl/>
              <w:jc w:val="center"/>
              <w:rPr>
                <w:rFonts w:ascii="Times New Roman" w:hint="eastAsia"/>
                <w:szCs w:val="21"/>
              </w:rPr>
            </w:pPr>
          </w:p>
        </w:tc>
      </w:tr>
      <w:tr w:rsidR="006D5C48" w14:paraId="74BD119D" w14:textId="77777777">
        <w:trPr>
          <w:trHeight w:val="737"/>
        </w:trPr>
        <w:tc>
          <w:tcPr>
            <w:tcW w:w="886" w:type="pct"/>
            <w:shd w:val="clear" w:color="auto" w:fill="FFFFFF"/>
            <w:vAlign w:val="center"/>
          </w:tcPr>
          <w:p w14:paraId="2EFF4C88" w14:textId="77777777" w:rsidR="006D5C48" w:rsidRDefault="006D5C48">
            <w:pPr>
              <w:pStyle w:val="TableParagraph"/>
              <w:widowControl/>
              <w:jc w:val="center"/>
              <w:rPr>
                <w:rFonts w:ascii="Times New Roman" w:hint="eastAsia"/>
                <w:szCs w:val="21"/>
              </w:rPr>
            </w:pPr>
          </w:p>
        </w:tc>
        <w:tc>
          <w:tcPr>
            <w:tcW w:w="705" w:type="pct"/>
            <w:shd w:val="clear" w:color="auto" w:fill="FFFFFF"/>
            <w:vAlign w:val="center"/>
          </w:tcPr>
          <w:p w14:paraId="1327D932"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7AC41A31" w14:textId="77777777" w:rsidR="006D5C48" w:rsidRDefault="006D5C48">
            <w:pPr>
              <w:pStyle w:val="TableParagraph"/>
              <w:widowControl/>
              <w:jc w:val="center"/>
              <w:rPr>
                <w:rFonts w:ascii="Times New Roman" w:hint="eastAsia"/>
                <w:szCs w:val="21"/>
              </w:rPr>
            </w:pPr>
          </w:p>
        </w:tc>
        <w:tc>
          <w:tcPr>
            <w:tcW w:w="501" w:type="pct"/>
            <w:shd w:val="clear" w:color="auto" w:fill="FFFFFF"/>
            <w:vAlign w:val="center"/>
          </w:tcPr>
          <w:p w14:paraId="502DD17F" w14:textId="77777777" w:rsidR="006D5C48" w:rsidRDefault="006D5C48">
            <w:pPr>
              <w:pStyle w:val="TableParagraph"/>
              <w:widowControl/>
              <w:jc w:val="center"/>
              <w:rPr>
                <w:rFonts w:ascii="Times New Roman" w:hint="eastAsia"/>
                <w:szCs w:val="21"/>
              </w:rPr>
            </w:pPr>
          </w:p>
        </w:tc>
        <w:tc>
          <w:tcPr>
            <w:tcW w:w="486" w:type="pct"/>
            <w:shd w:val="clear" w:color="auto" w:fill="FFFFFF"/>
            <w:vAlign w:val="center"/>
          </w:tcPr>
          <w:p w14:paraId="08CACD2E" w14:textId="77777777" w:rsidR="006D5C48" w:rsidRDefault="006D5C48">
            <w:pPr>
              <w:pStyle w:val="TableParagraph"/>
              <w:widowControl/>
              <w:jc w:val="center"/>
              <w:rPr>
                <w:rFonts w:ascii="Times New Roman" w:hint="eastAsia"/>
                <w:szCs w:val="21"/>
              </w:rPr>
            </w:pPr>
          </w:p>
        </w:tc>
        <w:tc>
          <w:tcPr>
            <w:tcW w:w="882" w:type="pct"/>
            <w:shd w:val="clear" w:color="auto" w:fill="FFFFFF"/>
            <w:vAlign w:val="center"/>
          </w:tcPr>
          <w:p w14:paraId="672E2198" w14:textId="77777777" w:rsidR="006D5C48" w:rsidRDefault="006D5C48">
            <w:pPr>
              <w:pStyle w:val="TableParagraph"/>
              <w:widowControl/>
              <w:jc w:val="center"/>
              <w:rPr>
                <w:rFonts w:ascii="Times New Roman" w:hint="eastAsia"/>
                <w:szCs w:val="21"/>
              </w:rPr>
            </w:pPr>
          </w:p>
        </w:tc>
        <w:tc>
          <w:tcPr>
            <w:tcW w:w="852" w:type="pct"/>
            <w:shd w:val="clear" w:color="auto" w:fill="FFFFFF"/>
            <w:vAlign w:val="center"/>
          </w:tcPr>
          <w:p w14:paraId="6FCBB3C9" w14:textId="77777777" w:rsidR="006D5C48" w:rsidRDefault="006D5C48">
            <w:pPr>
              <w:pStyle w:val="TableParagraph"/>
              <w:widowControl/>
              <w:jc w:val="center"/>
              <w:rPr>
                <w:rFonts w:ascii="Times New Roman" w:hint="eastAsia"/>
                <w:szCs w:val="21"/>
              </w:rPr>
            </w:pPr>
          </w:p>
        </w:tc>
      </w:tr>
      <w:tr w:rsidR="006D5C48" w14:paraId="715ACC05" w14:textId="77777777">
        <w:trPr>
          <w:trHeight w:val="737"/>
        </w:trPr>
        <w:tc>
          <w:tcPr>
            <w:tcW w:w="886" w:type="pct"/>
            <w:shd w:val="clear" w:color="auto" w:fill="FFFFFF"/>
            <w:vAlign w:val="center"/>
          </w:tcPr>
          <w:p w14:paraId="1459ADF2" w14:textId="77777777" w:rsidR="006D5C48" w:rsidRDefault="006D5C48">
            <w:pPr>
              <w:pStyle w:val="TableParagraph"/>
              <w:widowControl/>
              <w:jc w:val="center"/>
              <w:rPr>
                <w:rFonts w:ascii="Times New Roman" w:hint="eastAsia"/>
                <w:szCs w:val="21"/>
              </w:rPr>
            </w:pPr>
          </w:p>
        </w:tc>
        <w:tc>
          <w:tcPr>
            <w:tcW w:w="705" w:type="pct"/>
            <w:shd w:val="clear" w:color="auto" w:fill="FFFFFF"/>
            <w:vAlign w:val="center"/>
          </w:tcPr>
          <w:p w14:paraId="4F72E4C5"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05BF3AD4" w14:textId="77777777" w:rsidR="006D5C48" w:rsidRDefault="006D5C48">
            <w:pPr>
              <w:pStyle w:val="TableParagraph"/>
              <w:widowControl/>
              <w:jc w:val="center"/>
              <w:rPr>
                <w:rFonts w:ascii="Times New Roman" w:hint="eastAsia"/>
                <w:szCs w:val="21"/>
              </w:rPr>
            </w:pPr>
          </w:p>
        </w:tc>
        <w:tc>
          <w:tcPr>
            <w:tcW w:w="501" w:type="pct"/>
            <w:shd w:val="clear" w:color="auto" w:fill="FFFFFF"/>
            <w:vAlign w:val="center"/>
          </w:tcPr>
          <w:p w14:paraId="144081A7" w14:textId="77777777" w:rsidR="006D5C48" w:rsidRDefault="006D5C48">
            <w:pPr>
              <w:pStyle w:val="TableParagraph"/>
              <w:widowControl/>
              <w:jc w:val="center"/>
              <w:rPr>
                <w:rFonts w:ascii="Times New Roman" w:hint="eastAsia"/>
                <w:szCs w:val="21"/>
              </w:rPr>
            </w:pPr>
          </w:p>
        </w:tc>
        <w:tc>
          <w:tcPr>
            <w:tcW w:w="486" w:type="pct"/>
            <w:shd w:val="clear" w:color="auto" w:fill="FFFFFF"/>
            <w:vAlign w:val="center"/>
          </w:tcPr>
          <w:p w14:paraId="09BAA4B6" w14:textId="77777777" w:rsidR="006D5C48" w:rsidRDefault="006D5C48">
            <w:pPr>
              <w:pStyle w:val="TableParagraph"/>
              <w:widowControl/>
              <w:jc w:val="center"/>
              <w:rPr>
                <w:rFonts w:ascii="Times New Roman" w:hint="eastAsia"/>
                <w:szCs w:val="21"/>
              </w:rPr>
            </w:pPr>
          </w:p>
        </w:tc>
        <w:tc>
          <w:tcPr>
            <w:tcW w:w="882" w:type="pct"/>
            <w:shd w:val="clear" w:color="auto" w:fill="FFFFFF"/>
            <w:vAlign w:val="center"/>
          </w:tcPr>
          <w:p w14:paraId="584D80B4" w14:textId="77777777" w:rsidR="006D5C48" w:rsidRDefault="006D5C48">
            <w:pPr>
              <w:pStyle w:val="TableParagraph"/>
              <w:widowControl/>
              <w:jc w:val="center"/>
              <w:rPr>
                <w:rFonts w:ascii="Times New Roman" w:hint="eastAsia"/>
                <w:szCs w:val="21"/>
              </w:rPr>
            </w:pPr>
          </w:p>
        </w:tc>
        <w:tc>
          <w:tcPr>
            <w:tcW w:w="852" w:type="pct"/>
            <w:shd w:val="clear" w:color="auto" w:fill="FFFFFF"/>
            <w:vAlign w:val="center"/>
          </w:tcPr>
          <w:p w14:paraId="304F6823" w14:textId="77777777" w:rsidR="006D5C48" w:rsidRDefault="006D5C48">
            <w:pPr>
              <w:pStyle w:val="TableParagraph"/>
              <w:widowControl/>
              <w:jc w:val="center"/>
              <w:rPr>
                <w:rFonts w:ascii="Times New Roman" w:hint="eastAsia"/>
                <w:szCs w:val="21"/>
              </w:rPr>
            </w:pPr>
          </w:p>
        </w:tc>
      </w:tr>
      <w:tr w:rsidR="006D5C48" w14:paraId="1599D920" w14:textId="77777777">
        <w:trPr>
          <w:trHeight w:val="737"/>
        </w:trPr>
        <w:tc>
          <w:tcPr>
            <w:tcW w:w="886" w:type="pct"/>
            <w:shd w:val="clear" w:color="auto" w:fill="FFFFFF"/>
            <w:vAlign w:val="center"/>
          </w:tcPr>
          <w:p w14:paraId="4351DCB1" w14:textId="77777777" w:rsidR="006D5C48" w:rsidRDefault="006D5C48">
            <w:pPr>
              <w:pStyle w:val="TableParagraph"/>
              <w:widowControl/>
              <w:jc w:val="center"/>
              <w:rPr>
                <w:rFonts w:ascii="Times New Roman" w:hint="eastAsia"/>
                <w:szCs w:val="21"/>
              </w:rPr>
            </w:pPr>
          </w:p>
        </w:tc>
        <w:tc>
          <w:tcPr>
            <w:tcW w:w="705" w:type="pct"/>
            <w:shd w:val="clear" w:color="auto" w:fill="FFFFFF"/>
            <w:vAlign w:val="center"/>
          </w:tcPr>
          <w:p w14:paraId="368C5C53"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41BEB6D1" w14:textId="77777777" w:rsidR="006D5C48" w:rsidRDefault="006D5C48">
            <w:pPr>
              <w:pStyle w:val="TableParagraph"/>
              <w:widowControl/>
              <w:jc w:val="center"/>
              <w:rPr>
                <w:rFonts w:ascii="Times New Roman" w:hint="eastAsia"/>
                <w:szCs w:val="21"/>
              </w:rPr>
            </w:pPr>
          </w:p>
        </w:tc>
        <w:tc>
          <w:tcPr>
            <w:tcW w:w="501" w:type="pct"/>
            <w:shd w:val="clear" w:color="auto" w:fill="FFFFFF"/>
            <w:vAlign w:val="center"/>
          </w:tcPr>
          <w:p w14:paraId="4C784186" w14:textId="77777777" w:rsidR="006D5C48" w:rsidRDefault="006D5C48">
            <w:pPr>
              <w:pStyle w:val="TableParagraph"/>
              <w:widowControl/>
              <w:jc w:val="center"/>
              <w:rPr>
                <w:rFonts w:ascii="Times New Roman" w:hint="eastAsia"/>
                <w:szCs w:val="21"/>
              </w:rPr>
            </w:pPr>
          </w:p>
        </w:tc>
        <w:tc>
          <w:tcPr>
            <w:tcW w:w="486" w:type="pct"/>
            <w:shd w:val="clear" w:color="auto" w:fill="FFFFFF"/>
            <w:vAlign w:val="center"/>
          </w:tcPr>
          <w:p w14:paraId="3C76841A" w14:textId="77777777" w:rsidR="006D5C48" w:rsidRDefault="006D5C48">
            <w:pPr>
              <w:pStyle w:val="TableParagraph"/>
              <w:widowControl/>
              <w:jc w:val="center"/>
              <w:rPr>
                <w:rFonts w:ascii="Times New Roman" w:hint="eastAsia"/>
                <w:szCs w:val="21"/>
              </w:rPr>
            </w:pPr>
          </w:p>
        </w:tc>
        <w:tc>
          <w:tcPr>
            <w:tcW w:w="882" w:type="pct"/>
            <w:shd w:val="clear" w:color="auto" w:fill="FFFFFF"/>
            <w:vAlign w:val="center"/>
          </w:tcPr>
          <w:p w14:paraId="29B6ABCB" w14:textId="77777777" w:rsidR="006D5C48" w:rsidRDefault="006D5C48">
            <w:pPr>
              <w:pStyle w:val="TableParagraph"/>
              <w:widowControl/>
              <w:jc w:val="center"/>
              <w:rPr>
                <w:rFonts w:ascii="Times New Roman" w:hint="eastAsia"/>
                <w:szCs w:val="21"/>
              </w:rPr>
            </w:pPr>
          </w:p>
        </w:tc>
        <w:tc>
          <w:tcPr>
            <w:tcW w:w="852" w:type="pct"/>
            <w:shd w:val="clear" w:color="auto" w:fill="FFFFFF"/>
            <w:vAlign w:val="center"/>
          </w:tcPr>
          <w:p w14:paraId="5FE9561F" w14:textId="77777777" w:rsidR="006D5C48" w:rsidRDefault="006D5C48">
            <w:pPr>
              <w:pStyle w:val="TableParagraph"/>
              <w:widowControl/>
              <w:jc w:val="center"/>
              <w:rPr>
                <w:rFonts w:ascii="Times New Roman" w:hint="eastAsia"/>
                <w:szCs w:val="21"/>
              </w:rPr>
            </w:pPr>
          </w:p>
        </w:tc>
      </w:tr>
      <w:tr w:rsidR="006D5C48" w14:paraId="20D8DCAF" w14:textId="77777777">
        <w:trPr>
          <w:trHeight w:val="737"/>
        </w:trPr>
        <w:tc>
          <w:tcPr>
            <w:tcW w:w="886" w:type="pct"/>
            <w:shd w:val="clear" w:color="auto" w:fill="FFFFFF"/>
            <w:vAlign w:val="center"/>
          </w:tcPr>
          <w:p w14:paraId="4A2B6FC0" w14:textId="77777777" w:rsidR="006D5C48" w:rsidRDefault="006D5C48">
            <w:pPr>
              <w:pStyle w:val="TableParagraph"/>
              <w:widowControl/>
              <w:jc w:val="center"/>
              <w:rPr>
                <w:rFonts w:ascii="Times New Roman" w:hint="eastAsia"/>
                <w:szCs w:val="21"/>
              </w:rPr>
            </w:pPr>
          </w:p>
        </w:tc>
        <w:tc>
          <w:tcPr>
            <w:tcW w:w="705" w:type="pct"/>
            <w:shd w:val="clear" w:color="auto" w:fill="FFFFFF"/>
            <w:vAlign w:val="center"/>
          </w:tcPr>
          <w:p w14:paraId="7F6AEB64"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43D568F1" w14:textId="77777777" w:rsidR="006D5C48" w:rsidRDefault="006D5C48">
            <w:pPr>
              <w:pStyle w:val="TableParagraph"/>
              <w:widowControl/>
              <w:jc w:val="center"/>
              <w:rPr>
                <w:rFonts w:ascii="Times New Roman" w:hint="eastAsia"/>
                <w:szCs w:val="21"/>
              </w:rPr>
            </w:pPr>
          </w:p>
        </w:tc>
        <w:tc>
          <w:tcPr>
            <w:tcW w:w="501" w:type="pct"/>
            <w:shd w:val="clear" w:color="auto" w:fill="FFFFFF"/>
            <w:vAlign w:val="center"/>
          </w:tcPr>
          <w:p w14:paraId="6D27CB14" w14:textId="77777777" w:rsidR="006D5C48" w:rsidRDefault="006D5C48">
            <w:pPr>
              <w:pStyle w:val="TableParagraph"/>
              <w:widowControl/>
              <w:jc w:val="center"/>
              <w:rPr>
                <w:rFonts w:ascii="Times New Roman" w:hint="eastAsia"/>
                <w:szCs w:val="21"/>
              </w:rPr>
            </w:pPr>
          </w:p>
        </w:tc>
        <w:tc>
          <w:tcPr>
            <w:tcW w:w="486" w:type="pct"/>
            <w:shd w:val="clear" w:color="auto" w:fill="FFFFFF"/>
            <w:vAlign w:val="center"/>
          </w:tcPr>
          <w:p w14:paraId="2AA69CD4" w14:textId="77777777" w:rsidR="006D5C48" w:rsidRDefault="006D5C48">
            <w:pPr>
              <w:pStyle w:val="TableParagraph"/>
              <w:widowControl/>
              <w:jc w:val="center"/>
              <w:rPr>
                <w:rFonts w:ascii="Times New Roman" w:hint="eastAsia"/>
                <w:szCs w:val="21"/>
              </w:rPr>
            </w:pPr>
          </w:p>
        </w:tc>
        <w:tc>
          <w:tcPr>
            <w:tcW w:w="882" w:type="pct"/>
            <w:shd w:val="clear" w:color="auto" w:fill="FFFFFF"/>
            <w:vAlign w:val="center"/>
          </w:tcPr>
          <w:p w14:paraId="54DB2D7B" w14:textId="77777777" w:rsidR="006D5C48" w:rsidRDefault="006D5C48">
            <w:pPr>
              <w:pStyle w:val="TableParagraph"/>
              <w:widowControl/>
              <w:jc w:val="center"/>
              <w:rPr>
                <w:rFonts w:ascii="Times New Roman" w:hint="eastAsia"/>
                <w:szCs w:val="21"/>
              </w:rPr>
            </w:pPr>
          </w:p>
        </w:tc>
        <w:tc>
          <w:tcPr>
            <w:tcW w:w="852" w:type="pct"/>
            <w:shd w:val="clear" w:color="auto" w:fill="FFFFFF"/>
            <w:vAlign w:val="center"/>
          </w:tcPr>
          <w:p w14:paraId="776CB7EC" w14:textId="77777777" w:rsidR="006D5C48" w:rsidRDefault="006D5C48">
            <w:pPr>
              <w:pStyle w:val="TableParagraph"/>
              <w:widowControl/>
              <w:jc w:val="center"/>
              <w:rPr>
                <w:rFonts w:ascii="Times New Roman" w:hint="eastAsia"/>
                <w:szCs w:val="21"/>
              </w:rPr>
            </w:pPr>
          </w:p>
        </w:tc>
      </w:tr>
      <w:tr w:rsidR="006D5C48" w14:paraId="58670250" w14:textId="77777777">
        <w:trPr>
          <w:trHeight w:val="737"/>
        </w:trPr>
        <w:tc>
          <w:tcPr>
            <w:tcW w:w="886" w:type="pct"/>
            <w:shd w:val="clear" w:color="auto" w:fill="FFFFFF"/>
            <w:vAlign w:val="center"/>
          </w:tcPr>
          <w:p w14:paraId="3A96FA78" w14:textId="77777777" w:rsidR="006D5C48" w:rsidRDefault="00000000">
            <w:pPr>
              <w:pStyle w:val="TableParagraph"/>
              <w:widowControl/>
              <w:jc w:val="center"/>
              <w:rPr>
                <w:rFonts w:hint="eastAsia"/>
                <w:szCs w:val="21"/>
              </w:rPr>
            </w:pPr>
            <w:r>
              <w:rPr>
                <w:szCs w:val="21"/>
              </w:rPr>
              <w:t>指导老师姓名</w:t>
            </w:r>
          </w:p>
        </w:tc>
        <w:tc>
          <w:tcPr>
            <w:tcW w:w="705" w:type="pct"/>
            <w:shd w:val="clear" w:color="auto" w:fill="FFFFFF"/>
            <w:vAlign w:val="center"/>
          </w:tcPr>
          <w:p w14:paraId="4D139FB7" w14:textId="77777777" w:rsidR="006D5C48" w:rsidRDefault="00000000">
            <w:pPr>
              <w:pStyle w:val="TableParagraph"/>
              <w:widowControl/>
              <w:ind w:left="404" w:right="395"/>
              <w:jc w:val="center"/>
              <w:rPr>
                <w:rFonts w:hint="eastAsia"/>
                <w:szCs w:val="21"/>
                <w:lang w:eastAsia="zh"/>
              </w:rPr>
            </w:pPr>
            <w:r>
              <w:rPr>
                <w:rFonts w:hint="eastAsia"/>
                <w:szCs w:val="21"/>
                <w:lang w:eastAsia="zh"/>
              </w:rPr>
              <w:t>所在学院</w:t>
            </w:r>
          </w:p>
        </w:tc>
        <w:tc>
          <w:tcPr>
            <w:tcW w:w="686" w:type="pct"/>
            <w:shd w:val="clear" w:color="auto" w:fill="FFFFFF"/>
            <w:vAlign w:val="center"/>
          </w:tcPr>
          <w:p w14:paraId="04E30C52" w14:textId="77777777" w:rsidR="006D5C48" w:rsidRDefault="00000000">
            <w:pPr>
              <w:pStyle w:val="TableParagraph"/>
              <w:widowControl/>
              <w:ind w:left="404" w:right="395"/>
              <w:jc w:val="center"/>
              <w:rPr>
                <w:rFonts w:hint="eastAsia"/>
                <w:szCs w:val="21"/>
              </w:rPr>
            </w:pPr>
            <w:r>
              <w:rPr>
                <w:szCs w:val="21"/>
              </w:rPr>
              <w:t>职称</w:t>
            </w:r>
          </w:p>
        </w:tc>
        <w:tc>
          <w:tcPr>
            <w:tcW w:w="987" w:type="pct"/>
            <w:gridSpan w:val="2"/>
            <w:shd w:val="clear" w:color="auto" w:fill="FFFFFF"/>
            <w:vAlign w:val="center"/>
          </w:tcPr>
          <w:p w14:paraId="155C5B4A" w14:textId="77777777" w:rsidR="006D5C48" w:rsidRDefault="00000000">
            <w:pPr>
              <w:pStyle w:val="TableParagraph"/>
              <w:widowControl/>
              <w:jc w:val="center"/>
              <w:rPr>
                <w:rFonts w:hint="eastAsia"/>
                <w:szCs w:val="21"/>
              </w:rPr>
            </w:pPr>
            <w:r>
              <w:rPr>
                <w:szCs w:val="21"/>
              </w:rPr>
              <w:t>联系电话</w:t>
            </w:r>
          </w:p>
        </w:tc>
        <w:tc>
          <w:tcPr>
            <w:tcW w:w="1734" w:type="pct"/>
            <w:gridSpan w:val="2"/>
            <w:shd w:val="clear" w:color="auto" w:fill="FFFFFF"/>
            <w:vAlign w:val="center"/>
          </w:tcPr>
          <w:p w14:paraId="1326F3E3" w14:textId="77777777" w:rsidR="006D5C48" w:rsidRDefault="00000000">
            <w:pPr>
              <w:pStyle w:val="TableParagraph"/>
              <w:widowControl/>
              <w:ind w:right="1335"/>
              <w:jc w:val="center"/>
              <w:rPr>
                <w:rFonts w:hint="eastAsia"/>
                <w:szCs w:val="21"/>
              </w:rPr>
            </w:pPr>
            <w:r>
              <w:rPr>
                <w:szCs w:val="21"/>
              </w:rPr>
              <w:t>邮箱</w:t>
            </w:r>
          </w:p>
        </w:tc>
      </w:tr>
      <w:tr w:rsidR="006D5C48" w14:paraId="5D51812A" w14:textId="77777777">
        <w:trPr>
          <w:trHeight w:val="737"/>
        </w:trPr>
        <w:tc>
          <w:tcPr>
            <w:tcW w:w="886" w:type="pct"/>
            <w:shd w:val="clear" w:color="auto" w:fill="FFFFFF"/>
            <w:vAlign w:val="center"/>
          </w:tcPr>
          <w:p w14:paraId="02D08F68" w14:textId="77777777" w:rsidR="006D5C48" w:rsidRDefault="006D5C48">
            <w:pPr>
              <w:pStyle w:val="TableParagraph"/>
              <w:widowControl/>
              <w:jc w:val="center"/>
              <w:rPr>
                <w:rFonts w:ascii="Times New Roman" w:hint="eastAsia"/>
                <w:szCs w:val="21"/>
              </w:rPr>
            </w:pPr>
          </w:p>
        </w:tc>
        <w:tc>
          <w:tcPr>
            <w:tcW w:w="705" w:type="pct"/>
            <w:shd w:val="clear" w:color="auto" w:fill="FFFFFF"/>
            <w:vAlign w:val="center"/>
          </w:tcPr>
          <w:p w14:paraId="161A422E"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08699770" w14:textId="77777777" w:rsidR="006D5C48" w:rsidRDefault="006D5C48">
            <w:pPr>
              <w:pStyle w:val="TableParagraph"/>
              <w:widowControl/>
              <w:jc w:val="center"/>
              <w:rPr>
                <w:rFonts w:ascii="Times New Roman" w:hint="eastAsia"/>
                <w:szCs w:val="21"/>
              </w:rPr>
            </w:pPr>
          </w:p>
        </w:tc>
        <w:tc>
          <w:tcPr>
            <w:tcW w:w="987" w:type="pct"/>
            <w:gridSpan w:val="2"/>
            <w:shd w:val="clear" w:color="auto" w:fill="FFFFFF"/>
            <w:vAlign w:val="center"/>
          </w:tcPr>
          <w:p w14:paraId="55E35B0F" w14:textId="77777777" w:rsidR="006D5C48" w:rsidRDefault="006D5C48">
            <w:pPr>
              <w:pStyle w:val="TableParagraph"/>
              <w:widowControl/>
              <w:jc w:val="center"/>
              <w:rPr>
                <w:rFonts w:ascii="Times New Roman" w:hint="eastAsia"/>
                <w:szCs w:val="21"/>
              </w:rPr>
            </w:pPr>
          </w:p>
        </w:tc>
        <w:tc>
          <w:tcPr>
            <w:tcW w:w="1734" w:type="pct"/>
            <w:gridSpan w:val="2"/>
            <w:shd w:val="clear" w:color="auto" w:fill="FFFFFF"/>
            <w:vAlign w:val="center"/>
          </w:tcPr>
          <w:p w14:paraId="0E293135" w14:textId="77777777" w:rsidR="006D5C48" w:rsidRDefault="006D5C48">
            <w:pPr>
              <w:pStyle w:val="TableParagraph"/>
              <w:widowControl/>
              <w:jc w:val="center"/>
              <w:rPr>
                <w:rFonts w:ascii="Times New Roman" w:hint="eastAsia"/>
                <w:szCs w:val="21"/>
              </w:rPr>
            </w:pPr>
          </w:p>
        </w:tc>
      </w:tr>
      <w:tr w:rsidR="006D5C48" w14:paraId="769866F9" w14:textId="77777777">
        <w:trPr>
          <w:trHeight w:val="737"/>
        </w:trPr>
        <w:tc>
          <w:tcPr>
            <w:tcW w:w="886" w:type="pct"/>
            <w:shd w:val="clear" w:color="auto" w:fill="FFFFFF"/>
            <w:vAlign w:val="center"/>
          </w:tcPr>
          <w:p w14:paraId="1AD509F8" w14:textId="77777777" w:rsidR="006D5C48" w:rsidRDefault="006D5C48">
            <w:pPr>
              <w:pStyle w:val="TableParagraph"/>
              <w:widowControl/>
              <w:jc w:val="center"/>
              <w:rPr>
                <w:rFonts w:ascii="Times New Roman" w:hint="eastAsia"/>
                <w:szCs w:val="21"/>
              </w:rPr>
            </w:pPr>
          </w:p>
        </w:tc>
        <w:tc>
          <w:tcPr>
            <w:tcW w:w="705" w:type="pct"/>
            <w:shd w:val="clear" w:color="auto" w:fill="FFFFFF"/>
            <w:vAlign w:val="center"/>
          </w:tcPr>
          <w:p w14:paraId="79EC1D2C" w14:textId="77777777" w:rsidR="006D5C48" w:rsidRDefault="006D5C48">
            <w:pPr>
              <w:pStyle w:val="TableParagraph"/>
              <w:widowControl/>
              <w:jc w:val="center"/>
              <w:rPr>
                <w:rFonts w:ascii="Times New Roman" w:hint="eastAsia"/>
                <w:szCs w:val="21"/>
              </w:rPr>
            </w:pPr>
          </w:p>
        </w:tc>
        <w:tc>
          <w:tcPr>
            <w:tcW w:w="686" w:type="pct"/>
            <w:shd w:val="clear" w:color="auto" w:fill="FFFFFF"/>
            <w:vAlign w:val="center"/>
          </w:tcPr>
          <w:p w14:paraId="72281605" w14:textId="77777777" w:rsidR="006D5C48" w:rsidRDefault="006D5C48">
            <w:pPr>
              <w:pStyle w:val="TableParagraph"/>
              <w:widowControl/>
              <w:jc w:val="center"/>
              <w:rPr>
                <w:rFonts w:ascii="Times New Roman" w:hint="eastAsia"/>
                <w:szCs w:val="21"/>
              </w:rPr>
            </w:pPr>
          </w:p>
        </w:tc>
        <w:tc>
          <w:tcPr>
            <w:tcW w:w="987" w:type="pct"/>
            <w:gridSpan w:val="2"/>
            <w:shd w:val="clear" w:color="auto" w:fill="FFFFFF"/>
            <w:vAlign w:val="center"/>
          </w:tcPr>
          <w:p w14:paraId="06E1B388" w14:textId="77777777" w:rsidR="006D5C48" w:rsidRDefault="006D5C48">
            <w:pPr>
              <w:pStyle w:val="TableParagraph"/>
              <w:widowControl/>
              <w:jc w:val="center"/>
              <w:rPr>
                <w:rFonts w:ascii="Times New Roman" w:hint="eastAsia"/>
                <w:szCs w:val="21"/>
              </w:rPr>
            </w:pPr>
          </w:p>
        </w:tc>
        <w:tc>
          <w:tcPr>
            <w:tcW w:w="1734" w:type="pct"/>
            <w:gridSpan w:val="2"/>
            <w:shd w:val="clear" w:color="auto" w:fill="FFFFFF"/>
            <w:vAlign w:val="center"/>
          </w:tcPr>
          <w:p w14:paraId="1BB129AC" w14:textId="77777777" w:rsidR="006D5C48" w:rsidRDefault="006D5C48">
            <w:pPr>
              <w:pStyle w:val="TableParagraph"/>
              <w:widowControl/>
              <w:jc w:val="center"/>
              <w:rPr>
                <w:rFonts w:ascii="Times New Roman" w:hint="eastAsia"/>
                <w:szCs w:val="21"/>
              </w:rPr>
            </w:pPr>
          </w:p>
        </w:tc>
      </w:tr>
    </w:tbl>
    <w:p w14:paraId="4FB36733" w14:textId="77777777" w:rsidR="006D5C48" w:rsidRDefault="00000000">
      <w:pPr>
        <w:rPr>
          <w:rFonts w:ascii="Times New Roman" w:eastAsia="仿宋_GB2312" w:hAnsi="Times New Roman" w:cs="Times New Roman"/>
          <w:b/>
          <w:bCs/>
          <w:sz w:val="32"/>
          <w:szCs w:val="22"/>
        </w:rPr>
      </w:pPr>
      <w:r>
        <w:rPr>
          <w:rFonts w:ascii="Times New Roman" w:eastAsia="仿宋_GB2312" w:hAnsi="Times New Roman" w:cs="Times New Roman" w:hint="eastAsia"/>
          <w:b/>
          <w:bCs/>
          <w:sz w:val="32"/>
          <w:szCs w:val="22"/>
        </w:rPr>
        <w:t>注：</w:t>
      </w:r>
    </w:p>
    <w:p w14:paraId="308AFC66" w14:textId="77777777" w:rsidR="006D5C48" w:rsidRDefault="00000000">
      <w:pPr>
        <w:rPr>
          <w:rFonts w:ascii="Times New Roman" w:eastAsia="仿宋_GB2312" w:hAnsi="Times New Roman" w:cs="Times New Roman"/>
          <w:b/>
          <w:bCs/>
          <w:sz w:val="32"/>
          <w:szCs w:val="22"/>
        </w:rPr>
      </w:pPr>
      <w:r>
        <w:rPr>
          <w:rFonts w:ascii="Times New Roman" w:eastAsia="仿宋_GB2312" w:hAnsi="Times New Roman" w:cs="Times New Roman" w:hint="eastAsia"/>
          <w:b/>
          <w:bCs/>
          <w:sz w:val="32"/>
          <w:szCs w:val="22"/>
        </w:rPr>
        <w:t>1.</w:t>
      </w:r>
      <w:r>
        <w:rPr>
          <w:rFonts w:ascii="Times New Roman" w:eastAsia="仿宋_GB2312" w:hAnsi="Times New Roman" w:cs="Times New Roman"/>
          <w:b/>
          <w:bCs/>
          <w:sz w:val="32"/>
          <w:szCs w:val="22"/>
        </w:rPr>
        <w:t>各高校如有多个参赛团队，可自行复制本表并顺延填写，每个参赛团队填写</w:t>
      </w:r>
      <w:r>
        <w:rPr>
          <w:rFonts w:ascii="Times New Roman" w:eastAsia="仿宋_GB2312" w:hAnsi="Times New Roman" w:cs="Times New Roman"/>
          <w:b/>
          <w:bCs/>
          <w:sz w:val="32"/>
          <w:szCs w:val="22"/>
        </w:rPr>
        <w:t>1</w:t>
      </w:r>
      <w:r>
        <w:rPr>
          <w:rFonts w:ascii="Times New Roman" w:eastAsia="仿宋_GB2312" w:hAnsi="Times New Roman" w:cs="Times New Roman"/>
          <w:b/>
          <w:bCs/>
          <w:sz w:val="32"/>
          <w:szCs w:val="22"/>
        </w:rPr>
        <w:t>份团队信息</w:t>
      </w:r>
      <w:r>
        <w:rPr>
          <w:rFonts w:ascii="Times New Roman" w:eastAsia="仿宋_GB2312" w:hAnsi="Times New Roman" w:cs="Times New Roman" w:hint="eastAsia"/>
          <w:b/>
          <w:bCs/>
          <w:sz w:val="32"/>
          <w:szCs w:val="22"/>
        </w:rPr>
        <w:t>；</w:t>
      </w:r>
    </w:p>
    <w:p w14:paraId="5F01ABF8" w14:textId="77777777" w:rsidR="006D5C48" w:rsidRDefault="00000000">
      <w:pPr>
        <w:rPr>
          <w:rFonts w:ascii="Times New Roman" w:eastAsia="仿宋_GB2312" w:hAnsi="Times New Roman" w:cs="Times New Roman"/>
          <w:b/>
          <w:bCs/>
          <w:sz w:val="32"/>
          <w:szCs w:val="22"/>
        </w:rPr>
      </w:pPr>
      <w:r>
        <w:rPr>
          <w:rFonts w:ascii="Times New Roman" w:eastAsia="仿宋_GB2312" w:hAnsi="Times New Roman" w:cs="Times New Roman" w:hint="eastAsia"/>
          <w:b/>
          <w:bCs/>
          <w:sz w:val="32"/>
          <w:szCs w:val="22"/>
        </w:rPr>
        <w:t>2.</w:t>
      </w:r>
      <w:r>
        <w:rPr>
          <w:rFonts w:ascii="Times New Roman" w:eastAsia="仿宋_GB2312" w:hAnsi="Times New Roman" w:cs="Times New Roman"/>
          <w:b/>
          <w:bCs/>
          <w:sz w:val="32"/>
          <w:szCs w:val="22"/>
        </w:rPr>
        <w:t>每个参赛团队须填写</w:t>
      </w:r>
      <w:r>
        <w:rPr>
          <w:rFonts w:ascii="Times New Roman" w:eastAsia="仿宋_GB2312" w:hAnsi="Times New Roman" w:cs="Times New Roman"/>
          <w:b/>
          <w:bCs/>
          <w:sz w:val="32"/>
          <w:szCs w:val="22"/>
        </w:rPr>
        <w:t>3</w:t>
      </w:r>
      <w:r>
        <w:rPr>
          <w:rFonts w:ascii="Times New Roman" w:eastAsia="仿宋_GB2312" w:hAnsi="Times New Roman" w:cs="Times New Roman"/>
          <w:b/>
          <w:bCs/>
          <w:sz w:val="32"/>
          <w:szCs w:val="22"/>
        </w:rPr>
        <w:t>个意向选题，并按第一、第二、第三意向依次排序。赛题原则上按照报名提交时间及志愿顺序</w:t>
      </w:r>
      <w:r>
        <w:rPr>
          <w:rFonts w:ascii="Times New Roman" w:eastAsia="仿宋_GB2312" w:hAnsi="Times New Roman" w:cs="Times New Roman"/>
          <w:b/>
          <w:bCs/>
          <w:sz w:val="32"/>
          <w:szCs w:val="22"/>
        </w:rPr>
        <w:lastRenderedPageBreak/>
        <w:t>进行匹配，同一赛题名额有限，先报先得；如第一意向赛题名额已满，则依次按照第二、第三意向进行调剂。</w:t>
      </w:r>
    </w:p>
    <w:p w14:paraId="5E2F3DE8" w14:textId="77777777" w:rsidR="006D5C48" w:rsidRDefault="006D5C48">
      <w:pPr>
        <w:pStyle w:val="a3"/>
        <w:spacing w:line="360" w:lineRule="auto"/>
        <w:rPr>
          <w:rFonts w:ascii="仿宋_GB2312" w:eastAsia="仿宋_GB2312" w:hAnsi="仿宋_GB2312" w:cs="仿宋_GB2312" w:hint="eastAsia"/>
          <w:sz w:val="32"/>
          <w:szCs w:val="32"/>
        </w:rPr>
      </w:pPr>
    </w:p>
    <w:p w14:paraId="5566CDF0" w14:textId="77777777" w:rsidR="006D5C48" w:rsidRDefault="00000000">
      <w:pPr>
        <w:widowControl/>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请于</w:t>
      </w:r>
      <w:r>
        <w:rPr>
          <w:rFonts w:ascii="Times New Roman" w:eastAsia="仿宋" w:hAnsi="Times New Roman" w:cs="Times New Roman" w:hint="eastAsia"/>
          <w:sz w:val="32"/>
          <w:szCs w:val="32"/>
        </w:rPr>
        <w:t>10</w:t>
      </w:r>
      <w:r>
        <w:rPr>
          <w:rFonts w:ascii="Times New Roman" w:eastAsia="仿宋" w:hAnsi="Times New Roman" w:cs="Times New Roman" w:hint="eastAsia"/>
          <w:sz w:val="32"/>
          <w:szCs w:val="32"/>
        </w:rPr>
        <w:t>月</w:t>
      </w:r>
      <w:r>
        <w:rPr>
          <w:rFonts w:ascii="Times New Roman" w:eastAsia="仿宋" w:hAnsi="Times New Roman" w:cs="Times New Roman" w:hint="eastAsia"/>
          <w:sz w:val="32"/>
          <w:szCs w:val="32"/>
        </w:rPr>
        <w:t>23</w:t>
      </w:r>
      <w:r>
        <w:rPr>
          <w:rFonts w:ascii="Times New Roman" w:eastAsia="仿宋" w:hAnsi="Times New Roman" w:cs="Times New Roman" w:hint="eastAsia"/>
          <w:sz w:val="32"/>
          <w:szCs w:val="32"/>
        </w:rPr>
        <w:t>日前将参赛团队信息表（附件</w:t>
      </w: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）发送至指定邮箱（</w:t>
      </w:r>
      <w:hyperlink r:id="rId9">
        <w:r>
          <w:rPr>
            <w:rFonts w:ascii="Times New Roman" w:eastAsia="仿宋" w:hAnsi="Times New Roman" w:cs="Times New Roman" w:hint="eastAsia"/>
            <w:sz w:val="32"/>
            <w:szCs w:val="32"/>
          </w:rPr>
          <w:t>ppgzlzhongxin@126.com</w:t>
        </w:r>
      </w:hyperlink>
      <w:r>
        <w:rPr>
          <w:rFonts w:ascii="Times New Roman" w:eastAsia="仿宋" w:hAnsi="Times New Roman" w:cs="Times New Roman" w:hint="eastAsia"/>
          <w:sz w:val="32"/>
          <w:szCs w:val="32"/>
        </w:rPr>
        <w:t>）并组织相关人员加入大赛官方</w:t>
      </w:r>
      <w:r>
        <w:rPr>
          <w:rFonts w:ascii="Times New Roman" w:eastAsia="仿宋" w:hAnsi="Times New Roman" w:cs="Times New Roman" w:hint="eastAsia"/>
          <w:sz w:val="32"/>
          <w:szCs w:val="32"/>
        </w:rPr>
        <w:t>QQ</w:t>
      </w:r>
      <w:r>
        <w:rPr>
          <w:rFonts w:ascii="Times New Roman" w:eastAsia="仿宋" w:hAnsi="Times New Roman" w:cs="Times New Roman" w:hint="eastAsia"/>
          <w:sz w:val="32"/>
          <w:szCs w:val="32"/>
        </w:rPr>
        <w:t>群：指导老师一群：</w:t>
      </w:r>
      <w:r>
        <w:rPr>
          <w:rFonts w:ascii="Times New Roman" w:eastAsia="仿宋" w:hAnsi="Times New Roman" w:cs="Times New Roman" w:hint="eastAsia"/>
          <w:sz w:val="32"/>
          <w:szCs w:val="32"/>
        </w:rPr>
        <w:t>690535792</w:t>
      </w:r>
      <w:r>
        <w:rPr>
          <w:rFonts w:ascii="Times New Roman" w:eastAsia="仿宋" w:hAnsi="Times New Roman" w:cs="Times New Roman" w:hint="eastAsia"/>
          <w:sz w:val="32"/>
          <w:szCs w:val="32"/>
        </w:rPr>
        <w:t>；参赛队员一群：</w:t>
      </w:r>
      <w:r>
        <w:rPr>
          <w:rFonts w:ascii="Times New Roman" w:eastAsia="仿宋" w:hAnsi="Times New Roman" w:cs="Times New Roman" w:hint="eastAsia"/>
          <w:sz w:val="32"/>
          <w:szCs w:val="32"/>
        </w:rPr>
        <w:t>1106438199</w:t>
      </w:r>
      <w:r>
        <w:rPr>
          <w:rFonts w:ascii="Times New Roman" w:eastAsia="仿宋" w:hAnsi="Times New Roman" w:cs="Times New Roman" w:hint="eastAsia"/>
          <w:sz w:val="32"/>
          <w:szCs w:val="32"/>
        </w:rPr>
        <w:t>；参赛队长一群：</w:t>
      </w:r>
      <w:r>
        <w:rPr>
          <w:rFonts w:ascii="Times New Roman" w:eastAsia="仿宋" w:hAnsi="Times New Roman" w:cs="Times New Roman" w:hint="eastAsia"/>
          <w:sz w:val="32"/>
          <w:szCs w:val="32"/>
        </w:rPr>
        <w:t>690324849</w:t>
      </w:r>
    </w:p>
    <w:p w14:paraId="63F7562A" w14:textId="77777777" w:rsidR="006D5C48" w:rsidRDefault="006D5C48">
      <w:pPr>
        <w:widowControl/>
        <w:ind w:firstLine="640"/>
        <w:rPr>
          <w:rFonts w:ascii="Times New Roman" w:eastAsia="仿宋" w:hAnsi="Times New Roman" w:cs="Times New Roman"/>
          <w:sz w:val="32"/>
          <w:szCs w:val="32"/>
        </w:rPr>
      </w:pPr>
    </w:p>
    <w:p w14:paraId="22B16B44" w14:textId="77777777" w:rsidR="006D5C48" w:rsidRDefault="006D5C48">
      <w:pPr>
        <w:pStyle w:val="a6"/>
        <w:widowControl/>
        <w:spacing w:beforeAutospacing="0" w:afterAutospacing="0" w:line="400" w:lineRule="exact"/>
        <w:jc w:val="both"/>
        <w:rPr>
          <w:rFonts w:ascii="宋体" w:eastAsia="宋体" w:hAnsi="宋体" w:cs="宋体" w:hint="eastAsia"/>
          <w:kern w:val="1"/>
        </w:rPr>
      </w:pPr>
    </w:p>
    <w:p w14:paraId="0B6CD9A9" w14:textId="77777777" w:rsidR="006D5C48" w:rsidRDefault="006D5C48">
      <w:pPr>
        <w:pStyle w:val="a6"/>
        <w:widowControl/>
        <w:spacing w:beforeAutospacing="0" w:afterAutospacing="0" w:line="400" w:lineRule="exact"/>
        <w:jc w:val="both"/>
        <w:rPr>
          <w:rFonts w:ascii="宋体" w:eastAsia="宋体" w:hAnsi="宋体" w:cs="宋体" w:hint="eastAsia"/>
          <w:kern w:val="1"/>
        </w:rPr>
      </w:pPr>
    </w:p>
    <w:p w14:paraId="69E6E695" w14:textId="77777777" w:rsidR="006D5C48" w:rsidRDefault="006D5C48">
      <w:pPr>
        <w:pStyle w:val="a6"/>
        <w:widowControl/>
        <w:spacing w:beforeAutospacing="0" w:afterAutospacing="0" w:line="500" w:lineRule="exact"/>
        <w:jc w:val="both"/>
        <w:rPr>
          <w:rFonts w:ascii="宋体" w:eastAsia="宋体" w:hAnsi="宋体" w:cs="宋体" w:hint="eastAsia"/>
          <w:kern w:val="1"/>
          <w:sz w:val="36"/>
          <w:szCs w:val="36"/>
        </w:rPr>
      </w:pPr>
    </w:p>
    <w:p w14:paraId="5A28D930" w14:textId="77777777" w:rsidR="006D5C48" w:rsidRDefault="00000000">
      <w:pPr>
        <w:pStyle w:val="a6"/>
        <w:widowControl/>
        <w:spacing w:beforeAutospacing="0" w:afterAutospacing="0" w:line="500" w:lineRule="exact"/>
        <w:jc w:val="center"/>
        <w:rPr>
          <w:rFonts w:ascii="宋体" w:eastAsia="宋体" w:hAnsi="宋体" w:cs="宋体" w:hint="eastAsia"/>
          <w:kern w:val="1"/>
          <w:sz w:val="36"/>
          <w:szCs w:val="36"/>
        </w:rPr>
      </w:pPr>
      <w:r>
        <w:rPr>
          <w:rFonts w:ascii="宋体" w:eastAsia="宋体" w:hAnsi="宋体" w:cs="宋体" w:hint="eastAsia"/>
          <w:kern w:val="1"/>
          <w:sz w:val="36"/>
          <w:szCs w:val="36"/>
          <w:lang w:bidi="ar"/>
        </w:rPr>
        <w:t>更多详细信息请关注微信公众号</w:t>
      </w:r>
    </w:p>
    <w:p w14:paraId="6C20F853" w14:textId="77777777" w:rsidR="006D5C48" w:rsidRDefault="00000000">
      <w:pPr>
        <w:pStyle w:val="a6"/>
        <w:widowControl/>
        <w:spacing w:beforeAutospacing="0" w:afterAutospacing="0" w:line="500" w:lineRule="exact"/>
        <w:jc w:val="center"/>
        <w:rPr>
          <w:rFonts w:ascii="宋体" w:eastAsia="宋体" w:hAnsi="宋体" w:cs="宋体" w:hint="eastAsia"/>
          <w:kern w:val="1"/>
          <w:sz w:val="36"/>
          <w:szCs w:val="36"/>
        </w:rPr>
      </w:pPr>
      <w:r>
        <w:rPr>
          <w:rFonts w:ascii="宋体" w:eastAsia="宋体" w:hAnsi="宋体" w:cs="宋体" w:hint="eastAsia"/>
          <w:kern w:val="1"/>
          <w:sz w:val="36"/>
          <w:szCs w:val="36"/>
          <w:lang w:bidi="ar"/>
        </w:rPr>
        <w:t>“品牌和高质量发展研究中心”</w:t>
      </w:r>
    </w:p>
    <w:p w14:paraId="47E38BF3" w14:textId="77777777" w:rsidR="006D5C48" w:rsidRDefault="006D5C48">
      <w:pPr>
        <w:pStyle w:val="a6"/>
        <w:widowControl/>
        <w:spacing w:beforeAutospacing="0" w:afterAutospacing="0" w:line="500" w:lineRule="exact"/>
        <w:jc w:val="both"/>
        <w:rPr>
          <w:rFonts w:ascii="宋体" w:eastAsia="宋体" w:hAnsi="宋体" w:cs="宋体" w:hint="eastAsia"/>
          <w:kern w:val="1"/>
          <w:sz w:val="36"/>
          <w:szCs w:val="36"/>
        </w:rPr>
      </w:pPr>
    </w:p>
    <w:p w14:paraId="7F7CD698" w14:textId="77777777" w:rsidR="006D5C48" w:rsidRDefault="00000000">
      <w:pPr>
        <w:pStyle w:val="a6"/>
        <w:widowControl/>
        <w:spacing w:beforeAutospacing="0" w:afterAutospacing="0"/>
        <w:jc w:val="center"/>
        <w:rPr>
          <w:rFonts w:ascii="宋体" w:eastAsia="仿宋" w:hAnsi="宋体" w:cs="宋体" w:hint="eastAsia"/>
          <w:kern w:val="1"/>
          <w:sz w:val="36"/>
          <w:szCs w:val="36"/>
          <w:lang w:eastAsia="zh"/>
        </w:rPr>
      </w:pPr>
      <w:r>
        <w:rPr>
          <w:rFonts w:ascii="仿宋" w:eastAsia="仿宋" w:hAnsi="仿宋" w:cs="仿宋"/>
          <w:kern w:val="1"/>
          <w:sz w:val="32"/>
          <w:szCs w:val="32"/>
          <w:lang w:bidi="ar"/>
        </w:rPr>
        <w:fldChar w:fldCharType="begin"/>
      </w:r>
      <w:r>
        <w:instrText xml:space="preserve"> INCLUDEPICTURE "D:\\</w:instrText>
      </w:r>
      <w:r>
        <w:instrText>软件</w:instrText>
      </w:r>
      <w:r>
        <w:instrText>\\</w:instrText>
      </w:r>
      <w:r>
        <w:instrText>微信</w:instrText>
      </w:r>
      <w:r>
        <w:instrText>\\</w:instrText>
      </w:r>
      <w:r>
        <w:instrText>接受文件</w:instrText>
      </w:r>
      <w:r>
        <w:instrText xml:space="preserve">\\WeChat Files\\wxid_y8g0ko0hw7ad21\\Library\\Containers\\com.tencent.xinWeChat\\Data\\Library\\Application Support\\com.tencent.xinWeChat\\2.0b4.0.9\\174d040c2fce16149bfe41601fa5c849\\Message\\MessageTemp\\07d5488b98c0981eb29e61bf3ef95436\\File\\" \* MERGEFORMAT \d </w:instrText>
      </w:r>
      <w:r>
        <w:rPr>
          <w:rFonts w:ascii="仿宋" w:eastAsia="仿宋" w:hAnsi="仿宋" w:cs="仿宋" w:hint="eastAsia"/>
          <w:kern w:val="1"/>
          <w:sz w:val="32"/>
          <w:szCs w:val="32"/>
          <w:lang w:bidi="ar"/>
        </w:rPr>
        <w:fldChar w:fldCharType="separate"/>
      </w:r>
      <w:r>
        <w:rPr>
          <w:rFonts w:ascii="仿宋" w:eastAsia="仿宋" w:hAnsi="仿宋" w:cs="仿宋"/>
          <w:kern w:val="1"/>
          <w:sz w:val="32"/>
          <w:szCs w:val="32"/>
          <w:lang w:bidi="ar"/>
        </w:rPr>
        <w:fldChar w:fldCharType="end"/>
      </w:r>
      <w:r>
        <w:rPr>
          <w:rFonts w:ascii="宋体" w:eastAsia="仿宋" w:hAnsi="宋体" w:cs="宋体" w:hint="eastAsia"/>
          <w:noProof/>
          <w:kern w:val="1"/>
          <w:sz w:val="36"/>
          <w:szCs w:val="36"/>
          <w:lang w:eastAsia="zh"/>
        </w:rPr>
        <w:drawing>
          <wp:inline distT="0" distB="0" distL="114300" distR="114300" wp14:anchorId="425B1BC8" wp14:editId="3C459DC0">
            <wp:extent cx="2278380" cy="2110740"/>
            <wp:effectExtent l="0" t="0" r="7620" b="101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2278380" cy="2110740"/>
                    </a:xfrm>
                    <a:prstGeom prst="rect">
                      <a:avLst/>
                    </a:prstGeom>
                    <a:noFill/>
                    <a:ln>
                      <a:noFill/>
                    </a:ln>
                  </pic:spPr>
                </pic:pic>
              </a:graphicData>
            </a:graphic>
          </wp:inline>
        </w:drawing>
      </w:r>
    </w:p>
    <w:p w14:paraId="734185F1" w14:textId="77777777" w:rsidR="006D5C48" w:rsidRDefault="00000000">
      <w:pPr>
        <w:pStyle w:val="a6"/>
        <w:widowControl/>
        <w:spacing w:beforeAutospacing="0" w:afterAutospacing="0" w:line="500" w:lineRule="exact"/>
        <w:jc w:val="center"/>
        <w:rPr>
          <w:rFonts w:ascii="宋体" w:eastAsia="宋体" w:hAnsi="宋体" w:cs="宋体" w:hint="eastAsia"/>
        </w:rPr>
      </w:pPr>
      <w:r>
        <w:rPr>
          <w:rFonts w:ascii="宋体" w:eastAsia="宋体" w:hAnsi="宋体" w:cs="宋体" w:hint="eastAsia"/>
          <w:kern w:val="1"/>
          <w:sz w:val="36"/>
          <w:szCs w:val="36"/>
          <w:lang w:bidi="ar"/>
        </w:rPr>
        <w:t xml:space="preserve"> </w:t>
      </w:r>
    </w:p>
    <w:sectPr w:rsidR="006D5C4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5B64FE63-CC46-48C1-916F-84C122B98791}"/>
    <w:embedBold r:id="rId2" w:fontKey="{B9DE7FAB-D3E7-4796-B264-A0D2FE116FCF}"/>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embedRegular r:id="rId3" w:subsetted="1" w:fontKey="{3DED184F-BE5F-4773-B962-70A3822F381C}"/>
    <w:embedBold r:id="rId4" w:subsetted="1" w:fontKey="{998FC64E-75FB-4F96-ABF8-860F21F8FD87}"/>
  </w:font>
  <w:font w:name="黑体">
    <w:altName w:val="SimHei"/>
    <w:panose1 w:val="02010609060101010101"/>
    <w:charset w:val="86"/>
    <w:family w:val="modern"/>
    <w:pitch w:val="fixed"/>
    <w:sig w:usb0="800002BF" w:usb1="38CF7CFA" w:usb2="00000016" w:usb3="00000000" w:csb0="00040001" w:csb1="00000000"/>
    <w:embedRegular r:id="rId5" w:subsetted="1" w:fontKey="{FA60715A-00AA-41A6-B89A-BCAB20F6FB99}"/>
    <w:embedBold r:id="rId6" w:subsetted="1" w:fontKey="{BA42176D-4D93-459D-9A70-63A805FD452F}"/>
  </w:font>
  <w:font w:name="仿宋_GB2312">
    <w:altName w:val="仿宋"/>
    <w:panose1 w:val="02010609030101010101"/>
    <w:charset w:val="86"/>
    <w:family w:val="modern"/>
    <w:pitch w:val="fixed"/>
    <w:sig w:usb0="00000001" w:usb1="080E0000" w:usb2="00000010" w:usb3="00000000" w:csb0="00040000" w:csb1="00000000"/>
    <w:embedRegular r:id="rId7" w:subsetted="1" w:fontKey="{20BF8A39-A356-4EDF-ABBD-6A699966685E}"/>
    <w:embedBold r:id="rId8" w:subsetted="1" w:fontKey="{53BEFE21-D160-48AD-9561-398D1BC6A70D}"/>
  </w:font>
  <w:font w:name="楷体_GB2312">
    <w:altName w:val="楷体"/>
    <w:panose1 w:val="02010609030101010101"/>
    <w:charset w:val="86"/>
    <w:family w:val="modern"/>
    <w:pitch w:val="fixed"/>
    <w:sig w:usb0="00000001" w:usb1="080E0000" w:usb2="00000010" w:usb3="00000000" w:csb0="00040000" w:csb1="00000000"/>
    <w:embedRegular r:id="rId9" w:subsetted="1" w:fontKey="{CB345D76-F23E-4E5A-B6DC-AEBDD4585262}"/>
  </w:font>
  <w:font w:name="方正小标宋简体">
    <w:panose1 w:val="03000509000000000000"/>
    <w:charset w:val="86"/>
    <w:family w:val="script"/>
    <w:pitch w:val="fixed"/>
    <w:sig w:usb0="00000001" w:usb1="080E0000" w:usb2="00000010" w:usb3="00000000" w:csb0="00040000" w:csb1="00000000"/>
    <w:embedRegular r:id="rId10" w:subsetted="1" w:fontKey="{28D0A7D4-D9C1-46B1-B7C5-149D026E1D43}"/>
  </w:font>
  <w:font w:name="Cambria">
    <w:panose1 w:val="02040503050406030204"/>
    <w:charset w:val="00"/>
    <w:family w:val="roman"/>
    <w:pitch w:val="variable"/>
    <w:sig w:usb0="E00006FF" w:usb1="420024FF" w:usb2="02000000" w:usb3="00000000" w:csb0="0000019F" w:csb1="00000000"/>
    <w:embedRegular r:id="rId11" w:subsetted="1" w:fontKey="{65D24B78-A6AE-4EC3-A1BF-8F2FBA167BC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A123"/>
    <w:multiLevelType w:val="singleLevel"/>
    <w:tmpl w:val="0AB3A123"/>
    <w:lvl w:ilvl="0">
      <w:start w:val="2"/>
      <w:numFmt w:val="chineseCounting"/>
      <w:suff w:val="nothing"/>
      <w:lvlText w:val="（%1）"/>
      <w:lvlJc w:val="left"/>
      <w:rPr>
        <w:rFonts w:hint="eastAsia"/>
      </w:rPr>
    </w:lvl>
  </w:abstractNum>
  <w:num w:numId="1" w16cid:durableId="200110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C5313"/>
    <w:rsid w:val="00042C8C"/>
    <w:rsid w:val="000814D7"/>
    <w:rsid w:val="00277825"/>
    <w:rsid w:val="003E132A"/>
    <w:rsid w:val="004B4966"/>
    <w:rsid w:val="00643FB6"/>
    <w:rsid w:val="006635E6"/>
    <w:rsid w:val="006D5C48"/>
    <w:rsid w:val="00741E08"/>
    <w:rsid w:val="00782F39"/>
    <w:rsid w:val="00890B33"/>
    <w:rsid w:val="008F6EC7"/>
    <w:rsid w:val="009D582D"/>
    <w:rsid w:val="00AD1205"/>
    <w:rsid w:val="00AD59FD"/>
    <w:rsid w:val="00B227BC"/>
    <w:rsid w:val="00B81EB2"/>
    <w:rsid w:val="00B92DAE"/>
    <w:rsid w:val="00CF213B"/>
    <w:rsid w:val="00D61A1E"/>
    <w:rsid w:val="00D83D36"/>
    <w:rsid w:val="00DD31D8"/>
    <w:rsid w:val="00DF0F2A"/>
    <w:rsid w:val="00E41113"/>
    <w:rsid w:val="00ED2380"/>
    <w:rsid w:val="00FD547B"/>
    <w:rsid w:val="011D2900"/>
    <w:rsid w:val="01375FC5"/>
    <w:rsid w:val="01975C8C"/>
    <w:rsid w:val="01D36AE9"/>
    <w:rsid w:val="01E61DE4"/>
    <w:rsid w:val="024E07CF"/>
    <w:rsid w:val="026A1D7F"/>
    <w:rsid w:val="02DF4952"/>
    <w:rsid w:val="03457E95"/>
    <w:rsid w:val="035C1510"/>
    <w:rsid w:val="03912370"/>
    <w:rsid w:val="03B5454E"/>
    <w:rsid w:val="03B92498"/>
    <w:rsid w:val="03C2473E"/>
    <w:rsid w:val="03EF043C"/>
    <w:rsid w:val="04003944"/>
    <w:rsid w:val="042F49A8"/>
    <w:rsid w:val="04706A88"/>
    <w:rsid w:val="048C6993"/>
    <w:rsid w:val="04B74273"/>
    <w:rsid w:val="0527766F"/>
    <w:rsid w:val="05554E00"/>
    <w:rsid w:val="06493B6D"/>
    <w:rsid w:val="065327CA"/>
    <w:rsid w:val="067412D6"/>
    <w:rsid w:val="067530DF"/>
    <w:rsid w:val="068B3448"/>
    <w:rsid w:val="06A00014"/>
    <w:rsid w:val="06D471E0"/>
    <w:rsid w:val="06D85030"/>
    <w:rsid w:val="076E0399"/>
    <w:rsid w:val="085A5605"/>
    <w:rsid w:val="086B6636"/>
    <w:rsid w:val="09663BA5"/>
    <w:rsid w:val="09C12198"/>
    <w:rsid w:val="0A377EED"/>
    <w:rsid w:val="0A4030D5"/>
    <w:rsid w:val="0AA763DB"/>
    <w:rsid w:val="0AC6054F"/>
    <w:rsid w:val="0ACB55BA"/>
    <w:rsid w:val="0ACC2A98"/>
    <w:rsid w:val="0AD168D0"/>
    <w:rsid w:val="0B022976"/>
    <w:rsid w:val="0B8256F9"/>
    <w:rsid w:val="0C286136"/>
    <w:rsid w:val="0C4F6C34"/>
    <w:rsid w:val="0C9031C2"/>
    <w:rsid w:val="0D034EF9"/>
    <w:rsid w:val="0D130DFF"/>
    <w:rsid w:val="0D37740F"/>
    <w:rsid w:val="0DB858E3"/>
    <w:rsid w:val="0DDB072F"/>
    <w:rsid w:val="0DEE4CD9"/>
    <w:rsid w:val="0ECC75B4"/>
    <w:rsid w:val="0ED41F7D"/>
    <w:rsid w:val="0EF00480"/>
    <w:rsid w:val="0F7348D8"/>
    <w:rsid w:val="0F914256"/>
    <w:rsid w:val="0FB66F1F"/>
    <w:rsid w:val="0FB85190"/>
    <w:rsid w:val="0FDD51F8"/>
    <w:rsid w:val="105305FC"/>
    <w:rsid w:val="105B6230"/>
    <w:rsid w:val="10734B63"/>
    <w:rsid w:val="10E51EB6"/>
    <w:rsid w:val="10F37AA2"/>
    <w:rsid w:val="1105744C"/>
    <w:rsid w:val="111B562A"/>
    <w:rsid w:val="1181759C"/>
    <w:rsid w:val="11FC5313"/>
    <w:rsid w:val="120943A3"/>
    <w:rsid w:val="122B29AF"/>
    <w:rsid w:val="124105E8"/>
    <w:rsid w:val="129A4D28"/>
    <w:rsid w:val="12D11509"/>
    <w:rsid w:val="12ED42E4"/>
    <w:rsid w:val="135403F4"/>
    <w:rsid w:val="13BC190E"/>
    <w:rsid w:val="13BE6E8C"/>
    <w:rsid w:val="14156C16"/>
    <w:rsid w:val="14431D5B"/>
    <w:rsid w:val="14CE32A8"/>
    <w:rsid w:val="153015DB"/>
    <w:rsid w:val="159B0440"/>
    <w:rsid w:val="15A4528E"/>
    <w:rsid w:val="15FD174C"/>
    <w:rsid w:val="16087158"/>
    <w:rsid w:val="16456A81"/>
    <w:rsid w:val="16A6326B"/>
    <w:rsid w:val="16C25D4D"/>
    <w:rsid w:val="1715256D"/>
    <w:rsid w:val="173A4A7C"/>
    <w:rsid w:val="177F73F3"/>
    <w:rsid w:val="17FD0F8E"/>
    <w:rsid w:val="180E5F96"/>
    <w:rsid w:val="183C4DE3"/>
    <w:rsid w:val="183C51E8"/>
    <w:rsid w:val="18687A00"/>
    <w:rsid w:val="18816CF1"/>
    <w:rsid w:val="188A7E5A"/>
    <w:rsid w:val="18911590"/>
    <w:rsid w:val="19B8483E"/>
    <w:rsid w:val="19EE2A43"/>
    <w:rsid w:val="1A720B4D"/>
    <w:rsid w:val="1A8E555A"/>
    <w:rsid w:val="1B38188D"/>
    <w:rsid w:val="1B414DFB"/>
    <w:rsid w:val="1B975410"/>
    <w:rsid w:val="1BA6516C"/>
    <w:rsid w:val="1C014D23"/>
    <w:rsid w:val="1C3B5CE8"/>
    <w:rsid w:val="1C9952B4"/>
    <w:rsid w:val="1CA34811"/>
    <w:rsid w:val="1CBA1BEA"/>
    <w:rsid w:val="1D0171D1"/>
    <w:rsid w:val="1D554862"/>
    <w:rsid w:val="1D694870"/>
    <w:rsid w:val="1DED6F35"/>
    <w:rsid w:val="1E0F5A38"/>
    <w:rsid w:val="1EE61CE1"/>
    <w:rsid w:val="1F244D53"/>
    <w:rsid w:val="1F4B21BC"/>
    <w:rsid w:val="1FF974CF"/>
    <w:rsid w:val="200E2EAA"/>
    <w:rsid w:val="20851062"/>
    <w:rsid w:val="20927DA1"/>
    <w:rsid w:val="20EB4164"/>
    <w:rsid w:val="211144CF"/>
    <w:rsid w:val="21421DE5"/>
    <w:rsid w:val="2147546B"/>
    <w:rsid w:val="21952B19"/>
    <w:rsid w:val="21AF0F2C"/>
    <w:rsid w:val="22230DB0"/>
    <w:rsid w:val="227D6378"/>
    <w:rsid w:val="229731E9"/>
    <w:rsid w:val="22E7567E"/>
    <w:rsid w:val="22F74E49"/>
    <w:rsid w:val="22F815AA"/>
    <w:rsid w:val="230649C9"/>
    <w:rsid w:val="230C51D2"/>
    <w:rsid w:val="23940803"/>
    <w:rsid w:val="24577D32"/>
    <w:rsid w:val="249B2526"/>
    <w:rsid w:val="24B81CC3"/>
    <w:rsid w:val="24EC6771"/>
    <w:rsid w:val="24F04771"/>
    <w:rsid w:val="25AD37C1"/>
    <w:rsid w:val="25B249EC"/>
    <w:rsid w:val="25D2569A"/>
    <w:rsid w:val="26AB00E5"/>
    <w:rsid w:val="271B53A4"/>
    <w:rsid w:val="275A1177"/>
    <w:rsid w:val="27726F0A"/>
    <w:rsid w:val="27C31F03"/>
    <w:rsid w:val="2857041A"/>
    <w:rsid w:val="28697314"/>
    <w:rsid w:val="28845954"/>
    <w:rsid w:val="288B2637"/>
    <w:rsid w:val="2896306A"/>
    <w:rsid w:val="289E6030"/>
    <w:rsid w:val="29517880"/>
    <w:rsid w:val="29631E9D"/>
    <w:rsid w:val="29B02303"/>
    <w:rsid w:val="2A571431"/>
    <w:rsid w:val="2AD35865"/>
    <w:rsid w:val="2ADB7FE8"/>
    <w:rsid w:val="2AEA0CF2"/>
    <w:rsid w:val="2B04604A"/>
    <w:rsid w:val="2B633A34"/>
    <w:rsid w:val="2B987B7E"/>
    <w:rsid w:val="2CF3661C"/>
    <w:rsid w:val="2D0A773A"/>
    <w:rsid w:val="2D355095"/>
    <w:rsid w:val="2D393135"/>
    <w:rsid w:val="2D901CFE"/>
    <w:rsid w:val="2D960FFC"/>
    <w:rsid w:val="2E300058"/>
    <w:rsid w:val="2F067CA2"/>
    <w:rsid w:val="304E553D"/>
    <w:rsid w:val="30E100FC"/>
    <w:rsid w:val="30E2065B"/>
    <w:rsid w:val="30E27756"/>
    <w:rsid w:val="31001091"/>
    <w:rsid w:val="310324B4"/>
    <w:rsid w:val="31266BBA"/>
    <w:rsid w:val="313A38DB"/>
    <w:rsid w:val="314B5E04"/>
    <w:rsid w:val="31595281"/>
    <w:rsid w:val="315D22F1"/>
    <w:rsid w:val="31930BAF"/>
    <w:rsid w:val="32746C70"/>
    <w:rsid w:val="32950C37"/>
    <w:rsid w:val="32E17385"/>
    <w:rsid w:val="33011D91"/>
    <w:rsid w:val="336C5547"/>
    <w:rsid w:val="3390198B"/>
    <w:rsid w:val="33930C96"/>
    <w:rsid w:val="33AB2182"/>
    <w:rsid w:val="33AC209E"/>
    <w:rsid w:val="34216C12"/>
    <w:rsid w:val="34603A66"/>
    <w:rsid w:val="34ED489B"/>
    <w:rsid w:val="34FE4212"/>
    <w:rsid w:val="351D7EDC"/>
    <w:rsid w:val="353C67C7"/>
    <w:rsid w:val="354E7893"/>
    <w:rsid w:val="35612129"/>
    <w:rsid w:val="35A320F3"/>
    <w:rsid w:val="35B01176"/>
    <w:rsid w:val="36382B26"/>
    <w:rsid w:val="36963910"/>
    <w:rsid w:val="36CF0CE2"/>
    <w:rsid w:val="36DF44E6"/>
    <w:rsid w:val="37232460"/>
    <w:rsid w:val="378F19DF"/>
    <w:rsid w:val="37C268E8"/>
    <w:rsid w:val="38254361"/>
    <w:rsid w:val="38410F9B"/>
    <w:rsid w:val="384E63D4"/>
    <w:rsid w:val="387D4F22"/>
    <w:rsid w:val="388331D2"/>
    <w:rsid w:val="38C65D75"/>
    <w:rsid w:val="3945771A"/>
    <w:rsid w:val="39880C1E"/>
    <w:rsid w:val="39BA50CC"/>
    <w:rsid w:val="39CD039F"/>
    <w:rsid w:val="39F205AF"/>
    <w:rsid w:val="3A84655F"/>
    <w:rsid w:val="3AD72791"/>
    <w:rsid w:val="3C162B70"/>
    <w:rsid w:val="3C1920B6"/>
    <w:rsid w:val="3C927F86"/>
    <w:rsid w:val="3C9D748C"/>
    <w:rsid w:val="3CF11D7F"/>
    <w:rsid w:val="3D0E3654"/>
    <w:rsid w:val="3D220A56"/>
    <w:rsid w:val="3D246059"/>
    <w:rsid w:val="3D594CA4"/>
    <w:rsid w:val="3D5F0F49"/>
    <w:rsid w:val="3D5F51A7"/>
    <w:rsid w:val="3D78249B"/>
    <w:rsid w:val="3D8B4C52"/>
    <w:rsid w:val="3D904B7F"/>
    <w:rsid w:val="3DE71F2F"/>
    <w:rsid w:val="3DEE24C2"/>
    <w:rsid w:val="3DF14CD8"/>
    <w:rsid w:val="3E3119A5"/>
    <w:rsid w:val="3E8C07CB"/>
    <w:rsid w:val="3F1B1E3D"/>
    <w:rsid w:val="3F2208E0"/>
    <w:rsid w:val="3F34613A"/>
    <w:rsid w:val="3FCA1732"/>
    <w:rsid w:val="3FCE3F80"/>
    <w:rsid w:val="3FF73D18"/>
    <w:rsid w:val="404C7D57"/>
    <w:rsid w:val="40650A0A"/>
    <w:rsid w:val="40843FD3"/>
    <w:rsid w:val="40A937D9"/>
    <w:rsid w:val="40EB1B32"/>
    <w:rsid w:val="40F021EB"/>
    <w:rsid w:val="41E440C9"/>
    <w:rsid w:val="425C6F91"/>
    <w:rsid w:val="425D15FC"/>
    <w:rsid w:val="429C1807"/>
    <w:rsid w:val="42CE4FF7"/>
    <w:rsid w:val="42DE4921"/>
    <w:rsid w:val="42EF70ED"/>
    <w:rsid w:val="42F367CD"/>
    <w:rsid w:val="43CC1354"/>
    <w:rsid w:val="43EB0648"/>
    <w:rsid w:val="43ED7F35"/>
    <w:rsid w:val="441C4E6F"/>
    <w:rsid w:val="44356D5A"/>
    <w:rsid w:val="445F6D14"/>
    <w:rsid w:val="447F4500"/>
    <w:rsid w:val="449306E7"/>
    <w:rsid w:val="44A46866"/>
    <w:rsid w:val="44B15D64"/>
    <w:rsid w:val="44D24F84"/>
    <w:rsid w:val="458F482B"/>
    <w:rsid w:val="45E918E3"/>
    <w:rsid w:val="45EA469F"/>
    <w:rsid w:val="461615F5"/>
    <w:rsid w:val="461D1E37"/>
    <w:rsid w:val="46205483"/>
    <w:rsid w:val="463F5E78"/>
    <w:rsid w:val="4675229D"/>
    <w:rsid w:val="46A31487"/>
    <w:rsid w:val="4720290C"/>
    <w:rsid w:val="47265CD2"/>
    <w:rsid w:val="47265F61"/>
    <w:rsid w:val="475D3577"/>
    <w:rsid w:val="47652A83"/>
    <w:rsid w:val="47707EA0"/>
    <w:rsid w:val="480C3268"/>
    <w:rsid w:val="48725B9F"/>
    <w:rsid w:val="4882651D"/>
    <w:rsid w:val="48B84099"/>
    <w:rsid w:val="48E26E0F"/>
    <w:rsid w:val="491C1A38"/>
    <w:rsid w:val="493107BE"/>
    <w:rsid w:val="49437101"/>
    <w:rsid w:val="49E10B27"/>
    <w:rsid w:val="49EC5F84"/>
    <w:rsid w:val="4A505C82"/>
    <w:rsid w:val="4A853B60"/>
    <w:rsid w:val="4A882B03"/>
    <w:rsid w:val="4AAA08BD"/>
    <w:rsid w:val="4B1E760D"/>
    <w:rsid w:val="4B687349"/>
    <w:rsid w:val="4BD12A62"/>
    <w:rsid w:val="4C0E7245"/>
    <w:rsid w:val="4CBB289B"/>
    <w:rsid w:val="4D4A369C"/>
    <w:rsid w:val="4D9A6EFB"/>
    <w:rsid w:val="4DDB5909"/>
    <w:rsid w:val="4DDD3C5A"/>
    <w:rsid w:val="4DEA6651"/>
    <w:rsid w:val="4E3D556C"/>
    <w:rsid w:val="4E631BF1"/>
    <w:rsid w:val="4E91438D"/>
    <w:rsid w:val="4FC6068C"/>
    <w:rsid w:val="50307B22"/>
    <w:rsid w:val="503A203A"/>
    <w:rsid w:val="50AA1465"/>
    <w:rsid w:val="50AF2859"/>
    <w:rsid w:val="50B11942"/>
    <w:rsid w:val="50E22188"/>
    <w:rsid w:val="51445E6A"/>
    <w:rsid w:val="51FE7797"/>
    <w:rsid w:val="525678FE"/>
    <w:rsid w:val="52632036"/>
    <w:rsid w:val="52D77168"/>
    <w:rsid w:val="531F5B54"/>
    <w:rsid w:val="534179BB"/>
    <w:rsid w:val="535649C9"/>
    <w:rsid w:val="535C31C5"/>
    <w:rsid w:val="5376017D"/>
    <w:rsid w:val="53CF7EEF"/>
    <w:rsid w:val="54384D52"/>
    <w:rsid w:val="54666506"/>
    <w:rsid w:val="55A016AE"/>
    <w:rsid w:val="55E260F3"/>
    <w:rsid w:val="55F96976"/>
    <w:rsid w:val="562564DE"/>
    <w:rsid w:val="564E7AAD"/>
    <w:rsid w:val="56D86334"/>
    <w:rsid w:val="56ED45CF"/>
    <w:rsid w:val="57E40E6F"/>
    <w:rsid w:val="57E769B6"/>
    <w:rsid w:val="57F36930"/>
    <w:rsid w:val="57FD056E"/>
    <w:rsid w:val="582F1BC2"/>
    <w:rsid w:val="583D512C"/>
    <w:rsid w:val="58C44257"/>
    <w:rsid w:val="59205652"/>
    <w:rsid w:val="5926256D"/>
    <w:rsid w:val="59535A30"/>
    <w:rsid w:val="596F1C68"/>
    <w:rsid w:val="59787181"/>
    <w:rsid w:val="5980475F"/>
    <w:rsid w:val="59A36B1B"/>
    <w:rsid w:val="59A95496"/>
    <w:rsid w:val="59EE0341"/>
    <w:rsid w:val="5A162337"/>
    <w:rsid w:val="5A4B12FF"/>
    <w:rsid w:val="5A5267CC"/>
    <w:rsid w:val="5A58006E"/>
    <w:rsid w:val="5A7277EE"/>
    <w:rsid w:val="5AD264DB"/>
    <w:rsid w:val="5ADD4753"/>
    <w:rsid w:val="5B762012"/>
    <w:rsid w:val="5B7D492F"/>
    <w:rsid w:val="5BC95718"/>
    <w:rsid w:val="5BD057B3"/>
    <w:rsid w:val="5BDB329A"/>
    <w:rsid w:val="5BE57E82"/>
    <w:rsid w:val="5C71213D"/>
    <w:rsid w:val="5C8C3204"/>
    <w:rsid w:val="5CEF3412"/>
    <w:rsid w:val="5D0E6249"/>
    <w:rsid w:val="5D124575"/>
    <w:rsid w:val="5D2D3EEE"/>
    <w:rsid w:val="5D7C6E98"/>
    <w:rsid w:val="5D7D43F0"/>
    <w:rsid w:val="5E286678"/>
    <w:rsid w:val="5E4A563F"/>
    <w:rsid w:val="5EC013EB"/>
    <w:rsid w:val="5FBE54FA"/>
    <w:rsid w:val="6021029F"/>
    <w:rsid w:val="60330D22"/>
    <w:rsid w:val="604817C8"/>
    <w:rsid w:val="605B2421"/>
    <w:rsid w:val="606376C6"/>
    <w:rsid w:val="60B01EF7"/>
    <w:rsid w:val="60BC0438"/>
    <w:rsid w:val="61637AFA"/>
    <w:rsid w:val="617C46AF"/>
    <w:rsid w:val="61E67CB6"/>
    <w:rsid w:val="620D0A0D"/>
    <w:rsid w:val="6238167A"/>
    <w:rsid w:val="62437791"/>
    <w:rsid w:val="62957AAD"/>
    <w:rsid w:val="62C375DB"/>
    <w:rsid w:val="62F43D0A"/>
    <w:rsid w:val="633330CC"/>
    <w:rsid w:val="635958C7"/>
    <w:rsid w:val="635D3BB1"/>
    <w:rsid w:val="63896336"/>
    <w:rsid w:val="63AB29C4"/>
    <w:rsid w:val="63B66832"/>
    <w:rsid w:val="63BB3FC4"/>
    <w:rsid w:val="63DC4D81"/>
    <w:rsid w:val="64300C8B"/>
    <w:rsid w:val="65297163"/>
    <w:rsid w:val="652F22C2"/>
    <w:rsid w:val="65461AF2"/>
    <w:rsid w:val="659B4ABC"/>
    <w:rsid w:val="65C739F8"/>
    <w:rsid w:val="664C53C8"/>
    <w:rsid w:val="66963536"/>
    <w:rsid w:val="66A64A8A"/>
    <w:rsid w:val="66B3122D"/>
    <w:rsid w:val="66DA1765"/>
    <w:rsid w:val="66F261FE"/>
    <w:rsid w:val="670267B3"/>
    <w:rsid w:val="672C152E"/>
    <w:rsid w:val="67661B80"/>
    <w:rsid w:val="67721E32"/>
    <w:rsid w:val="67B43399"/>
    <w:rsid w:val="67B505BA"/>
    <w:rsid w:val="67F604C1"/>
    <w:rsid w:val="686F254F"/>
    <w:rsid w:val="687C48F0"/>
    <w:rsid w:val="68847527"/>
    <w:rsid w:val="68F4147C"/>
    <w:rsid w:val="68FA362F"/>
    <w:rsid w:val="69117235"/>
    <w:rsid w:val="6964749B"/>
    <w:rsid w:val="69662693"/>
    <w:rsid w:val="69CE06FB"/>
    <w:rsid w:val="6A8D5044"/>
    <w:rsid w:val="6AC7418C"/>
    <w:rsid w:val="6AE508C6"/>
    <w:rsid w:val="6B381D6D"/>
    <w:rsid w:val="6B3A11C9"/>
    <w:rsid w:val="6B754962"/>
    <w:rsid w:val="6C2644AB"/>
    <w:rsid w:val="6CA9138F"/>
    <w:rsid w:val="6CC4174B"/>
    <w:rsid w:val="6CDC1854"/>
    <w:rsid w:val="6CFC632E"/>
    <w:rsid w:val="6D36201B"/>
    <w:rsid w:val="6D3E5AE5"/>
    <w:rsid w:val="6D923CA9"/>
    <w:rsid w:val="6D9C4544"/>
    <w:rsid w:val="6DBC2499"/>
    <w:rsid w:val="6E1308A9"/>
    <w:rsid w:val="6E432F20"/>
    <w:rsid w:val="6E647AC1"/>
    <w:rsid w:val="6E647FA1"/>
    <w:rsid w:val="6E6D7051"/>
    <w:rsid w:val="6ECB2C02"/>
    <w:rsid w:val="6ECC6ADA"/>
    <w:rsid w:val="6EF34F56"/>
    <w:rsid w:val="6F222050"/>
    <w:rsid w:val="6F736879"/>
    <w:rsid w:val="6FD0595F"/>
    <w:rsid w:val="6FE01FF3"/>
    <w:rsid w:val="7066137C"/>
    <w:rsid w:val="70876F96"/>
    <w:rsid w:val="70AF4DF1"/>
    <w:rsid w:val="70B5413B"/>
    <w:rsid w:val="71154985"/>
    <w:rsid w:val="718B537B"/>
    <w:rsid w:val="71D41CD6"/>
    <w:rsid w:val="71DC2CB6"/>
    <w:rsid w:val="727A6839"/>
    <w:rsid w:val="731633B3"/>
    <w:rsid w:val="73561DAD"/>
    <w:rsid w:val="73627086"/>
    <w:rsid w:val="73A83897"/>
    <w:rsid w:val="74846E6F"/>
    <w:rsid w:val="748543CA"/>
    <w:rsid w:val="74923358"/>
    <w:rsid w:val="74997B7F"/>
    <w:rsid w:val="74DB199C"/>
    <w:rsid w:val="756772D4"/>
    <w:rsid w:val="759B1EAB"/>
    <w:rsid w:val="759D579C"/>
    <w:rsid w:val="75AC6CD7"/>
    <w:rsid w:val="75EE71A2"/>
    <w:rsid w:val="76082F54"/>
    <w:rsid w:val="767119E5"/>
    <w:rsid w:val="768A7C4B"/>
    <w:rsid w:val="76B14A34"/>
    <w:rsid w:val="76D90BB3"/>
    <w:rsid w:val="7728431D"/>
    <w:rsid w:val="77342AF9"/>
    <w:rsid w:val="773657DC"/>
    <w:rsid w:val="774D581D"/>
    <w:rsid w:val="77982517"/>
    <w:rsid w:val="784A56A2"/>
    <w:rsid w:val="78CE34A7"/>
    <w:rsid w:val="792719D3"/>
    <w:rsid w:val="79823DB5"/>
    <w:rsid w:val="79AA4BBE"/>
    <w:rsid w:val="79D81DF1"/>
    <w:rsid w:val="7A0C44B7"/>
    <w:rsid w:val="7A177E65"/>
    <w:rsid w:val="7A4F4C39"/>
    <w:rsid w:val="7A57658C"/>
    <w:rsid w:val="7A6D4269"/>
    <w:rsid w:val="7A7903D9"/>
    <w:rsid w:val="7B2257B6"/>
    <w:rsid w:val="7B317AF8"/>
    <w:rsid w:val="7B954377"/>
    <w:rsid w:val="7BC4327C"/>
    <w:rsid w:val="7BC70AB4"/>
    <w:rsid w:val="7C1012AA"/>
    <w:rsid w:val="7C296CEC"/>
    <w:rsid w:val="7C514B94"/>
    <w:rsid w:val="7CD23676"/>
    <w:rsid w:val="7D59582B"/>
    <w:rsid w:val="7D6D017E"/>
    <w:rsid w:val="7DD14B81"/>
    <w:rsid w:val="7E9165A4"/>
    <w:rsid w:val="7E98629E"/>
    <w:rsid w:val="7EDC3919"/>
    <w:rsid w:val="7EF06A3D"/>
    <w:rsid w:val="7F684708"/>
    <w:rsid w:val="7F7D579A"/>
    <w:rsid w:val="7F8007DD"/>
    <w:rsid w:val="7FE75259"/>
    <w:rsid w:val="7FFB0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51D3014"/>
  <w15:docId w15:val="{04553A20-EACA-4E10-BCA0-89A00666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uiPriority="1" w:unhideWhenUsed="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
    <w:next w:val="a"/>
    <w:uiPriority w:val="9"/>
    <w:unhideWhenUsed/>
    <w:qFormat/>
    <w:pPr>
      <w:keepNext/>
      <w:keepLines/>
      <w:spacing w:before="200"/>
      <w:outlineLvl w:val="2"/>
    </w:pPr>
    <w:rPr>
      <w:rFonts w:asciiTheme="majorHAnsi" w:eastAsiaTheme="majorEastAsia" w:hAnsiTheme="majorHAnsi" w:cstheme="majorBidi"/>
      <w:b/>
      <w:bCs/>
      <w:color w:val="4874CB"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styleId="a4">
    <w:name w:val="footer"/>
    <w:basedOn w:val="a"/>
    <w:uiPriority w:val="99"/>
    <w:unhideWhenUsed/>
    <w:qFormat/>
    <w:pPr>
      <w:tabs>
        <w:tab w:val="center" w:pos="4680"/>
        <w:tab w:val="right" w:pos="9360"/>
      </w:tabs>
    </w:p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paragraph" w:customStyle="1" w:styleId="TableParagraph">
    <w:name w:val="Table Paragraph"/>
    <w:basedOn w:val="a"/>
    <w:uiPriority w:val="1"/>
    <w:qFormat/>
    <w:rPr>
      <w:rFonts w:ascii="仿宋" w:eastAsia="仿宋" w:hAnsi="仿宋" w:cs="仿宋"/>
      <w:lang w:val="zh-CN" w:bidi="zh-CN"/>
    </w:rPr>
  </w:style>
  <w:style w:type="paragraph" w:styleId="a8">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hyperlink" Target="https://www.cibexpo.org.cn/gg/2108.jhtml"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mailto:ppgzlzhongxin@126.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08c624a7-b82e-4cce-bbe2-068e19a070da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7F22BD23</paraID>
      <start>0</start>
      <end>2</end>
      <status>ignored</status>
      <modifiedWord/>
      <trackRevisions>false</trackRevisions>
    </reviewItem>
    <reviewItem>
      <errorID>b75c533b-a375-41fc-b0a7-8a552a4c769b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1FDF9F30</paraID>
      <start>0</start>
      <end>2</end>
      <status>ignored</status>
      <modifiedWord/>
      <trackRevisions>false</trackRevisions>
    </reviewItem>
    <reviewItem>
      <errorID>893929ab-bc7b-498b-a039-b1846c7df7c6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77872E3F</paraID>
      <start>0</start>
      <end>2</end>
      <status>ignored</status>
      <modifiedWord/>
      <trackRevisions>false</trackRevisions>
    </reviewItem>
    <reviewItem>
      <errorID>c8a419cf-c959-456f-ae6c-9798dcacba69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18061170</paraID>
      <start>0</start>
      <end>2</end>
      <status>ignored</status>
      <modifiedWord/>
      <trackRevisions>false</trackRevisions>
    </reviewItem>
    <reviewItem>
      <errorID>d4e39818-80f6-4180-b199-3c7dd9bbcdb2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18061170</paraID>
      <start>51</start>
      <end>52</end>
      <status>modified</status>
      <modifiedWord>—</modifiedWord>
      <trackRevisions>false</trackRevisions>
    </reviewItem>
    <reviewItem>
      <errorID>07d3e0f3-c642-42d9-9600-8d86a516948b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18061170</paraID>
      <start>58</start>
      <end>59</end>
      <status>modified</status>
      <modifiedWord>—</modifiedWord>
      <trackRevisions>false</trackRevisions>
    </reviewItem>
    <reviewItem>
      <errorID>1a0bec63-3faa-4a19-b83c-f822aa4ed77f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3BD7B48E</paraID>
      <start>0</start>
      <end>2</end>
      <status>ignored</status>
      <modifiedWord/>
      <trackRevisions>false</trackRevisions>
    </reviewItem>
    <reviewItem>
      <errorID>41fadc2f-93aa-43b3-bd0a-3bb3b8a7b255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5D366E45</paraID>
      <start>0</start>
      <end>2</end>
      <status>ignored</status>
      <modifiedWord/>
      <trackRevisions>false</trackRevisions>
    </reviewItem>
    <reviewItem>
      <errorID>c571c92a-ee76-48e8-858b-7ad03e513135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2C78C4D3</paraID>
      <start>0</start>
      <end>2</end>
      <status>ignored</status>
      <modifiedWord/>
      <trackRevisions>false</trackRevisions>
    </reviewItem>
    <reviewItem>
      <errorID>7cb003cc-65af-4302-9b62-5fe7c4197bc7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3023B02A</paraID>
      <start>0</start>
      <end>2</end>
      <status>ignored</status>
      <modifiedWord/>
      <trackRevisions>false</trackRevisions>
    </reviewItem>
    <reviewItem>
      <errorID>bd956b1f-0cfe-42ea-b796-b2ff68d72c34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642A091B</paraID>
      <start>0</start>
      <end>2</end>
      <status>ignored</status>
      <modifiedWord/>
      <trackRevisions>false</trackRevisions>
    </reviewItem>
    <reviewItem>
      <errorID>9a18b017-87b8-4b82-b264-c8279f2c8e4f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777A549E</paraID>
      <start>0</start>
      <end>2</end>
      <status>ignored</status>
      <modifiedWord/>
      <trackRevisions>false</trackRevisions>
    </reviewItem>
    <reviewItem>
      <errorID>0f6fd108-898c-4e91-9ee0-c7cb2864d33c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63EB17B5</paraID>
      <start>0</start>
      <end>2</end>
      <status>ignored</status>
      <modifiedWord/>
      <trackRevisions>false</trackRevisions>
    </reviewItem>
    <reviewItem>
      <errorID>90d7a12d-9385-480f-8758-26bcc19e9ee1</errorID>
      <errorWord>须</errorWord>
      <group>L1_Word</group>
      <groupName>字词问题</groupName>
      <ability>L2_Typo</ability>
      <abilityName>字词错误</abilityName>
      <candidateList>
        <item>需</item>
      </candidateList>
      <explain/>
      <paraID>4070F661</paraID>
      <start>57</start>
      <end>58</end>
      <status>modified</status>
      <modifiedWord>需</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0AF43-2BF3-4801-B703-B20F60AC52EF}">
  <ds:schemaRefs>
    <ds:schemaRef ds:uri="http://schemas.wps.cn/vas-ai-hub/contract-review"/>
  </ds:schemaRefs>
</ds:datastoreItem>
</file>

<file path=customXml/itemProps2.xml><?xml version="1.0" encoding="utf-8"?>
<ds:datastoreItem xmlns:ds="http://schemas.openxmlformats.org/officeDocument/2006/customXml" ds:itemID="{7319B432-987C-434E-BBA6-EFB2AFC0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1029</Words>
  <Characters>5870</Characters>
  <Application>Microsoft Office Word</Application>
  <DocSecurity>0</DocSecurity>
  <Lines>48</Lines>
  <Paragraphs>13</Paragraphs>
  <ScaleCrop>false</ScaleCrop>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若水</dc:creator>
  <cp:lastModifiedBy>Administrator</cp:lastModifiedBy>
  <cp:revision>3</cp:revision>
  <dcterms:created xsi:type="dcterms:W3CDTF">2026-09-20T08:47:00Z</dcterms:created>
  <dcterms:modified xsi:type="dcterms:W3CDTF">2026-09-20T08:47:00Z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B1EB56DC3589419C8506E7BA84167154_13</vt:lpwstr>
  </property>
  <property fmtid="{D5CDD505-2E9C-101B-9397-08002B2CF9AE}" pid="4" name="KSOTemplateDocerSaveRecord">
    <vt:lpwstr>eyJoZGlkIjoiZmQ4ZTcxNGU4NDY0MTA5ZWIwNGRkMGMxMjYxZjllOTQiLCJ1c2VySWQiOiI3NDY5OTYzNjUifQ==</vt:lpwstr>
  </property>
</Properties>
</file>